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3937" w14:textId="31CF9833" w:rsidR="00D11B1B" w:rsidRPr="00E10031" w:rsidRDefault="00D11B1B" w:rsidP="000C7F35">
      <w:pPr>
        <w:tabs>
          <w:tab w:val="clear" w:pos="567"/>
        </w:tabs>
        <w:ind w:left="567" w:hanging="567"/>
        <w:rPr>
          <w:rFonts w:asciiTheme="minorHAnsi" w:hAnsiTheme="minorHAnsi"/>
          <w:lang w:val="en-GB"/>
        </w:rPr>
      </w:pPr>
    </w:p>
    <w:p w14:paraId="15154CBA" w14:textId="04A0766D" w:rsidR="009609AF" w:rsidRPr="00E10031" w:rsidRDefault="009609AF" w:rsidP="000C7F35">
      <w:pPr>
        <w:ind w:left="567" w:hanging="567"/>
        <w:rPr>
          <w:rFonts w:asciiTheme="minorHAnsi" w:hAnsiTheme="minorHAnsi"/>
          <w:lang w:val="en-GB"/>
        </w:rPr>
      </w:pPr>
    </w:p>
    <w:p w14:paraId="5372EEFC" w14:textId="77777777" w:rsidR="00D11B1B" w:rsidRPr="00E10031" w:rsidRDefault="00D11B1B" w:rsidP="000C7F35">
      <w:pPr>
        <w:ind w:left="567" w:hanging="567"/>
        <w:rPr>
          <w:rFonts w:asciiTheme="minorHAnsi" w:hAnsiTheme="minorHAnsi"/>
          <w:lang w:val="en-GB"/>
        </w:rPr>
      </w:pPr>
    </w:p>
    <w:p w14:paraId="7B472B0F" w14:textId="61236705" w:rsidR="00D11B1B" w:rsidRPr="00E10031" w:rsidRDefault="00D11B1B" w:rsidP="000C7F35">
      <w:pPr>
        <w:ind w:left="567" w:hanging="567"/>
        <w:rPr>
          <w:rFonts w:asciiTheme="minorHAnsi" w:hAnsiTheme="minorHAnsi"/>
          <w:lang w:val="en-GB"/>
        </w:rPr>
      </w:pPr>
      <w:r w:rsidRPr="00E10031">
        <w:rPr>
          <w:rFonts w:asciiTheme="minorHAnsi" w:hAnsiTheme="minorHAnsi"/>
          <w:noProof/>
          <w:lang w:val="en-GB" w:eastAsia="en-GB"/>
        </w:rPr>
        <w:drawing>
          <wp:anchor distT="0" distB="0" distL="114300" distR="114300" simplePos="0" relativeHeight="251658240" behindDoc="0" locked="1" layoutInCell="1" allowOverlap="1" wp14:anchorId="115019C4" wp14:editId="3B7E8BCB">
            <wp:simplePos x="0" y="0"/>
            <wp:positionH relativeFrom="column">
              <wp:posOffset>135890</wp:posOffset>
            </wp:positionH>
            <wp:positionV relativeFrom="paragraph">
              <wp:posOffset>33020</wp:posOffset>
            </wp:positionV>
            <wp:extent cx="2299970" cy="8382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logo.jpg"/>
                    <pic:cNvPicPr/>
                  </pic:nvPicPr>
                  <pic:blipFill rotWithShape="1">
                    <a:blip r:embed="rId7" cstate="print">
                      <a:extLst>
                        <a:ext uri="{28A0092B-C50C-407E-A947-70E740481C1C}">
                          <a14:useLocalDpi xmlns:a14="http://schemas.microsoft.com/office/drawing/2010/main" val="0"/>
                        </a:ext>
                      </a:extLst>
                    </a:blip>
                    <a:srcRect t="1" b="14563"/>
                    <a:stretch/>
                  </pic:blipFill>
                  <pic:spPr bwMode="auto">
                    <a:xfrm>
                      <a:off x="0" y="0"/>
                      <a:ext cx="229997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4BE5C4" w14:textId="77777777" w:rsidR="00D11B1B" w:rsidRPr="00E10031" w:rsidRDefault="00D11B1B" w:rsidP="000C7F35">
      <w:pPr>
        <w:ind w:left="567" w:hanging="567"/>
        <w:rPr>
          <w:rFonts w:asciiTheme="minorHAnsi" w:hAnsiTheme="minorHAnsi"/>
          <w:lang w:val="en-GB"/>
        </w:rPr>
      </w:pPr>
    </w:p>
    <w:p w14:paraId="1EBA9235" w14:textId="77777777" w:rsidR="00D11B1B" w:rsidRPr="00E10031" w:rsidRDefault="00D11B1B" w:rsidP="000C7F35">
      <w:pPr>
        <w:ind w:left="567" w:hanging="567"/>
        <w:rPr>
          <w:rFonts w:asciiTheme="minorHAnsi" w:hAnsiTheme="minorHAnsi"/>
          <w:lang w:val="en-GB"/>
        </w:rPr>
      </w:pPr>
    </w:p>
    <w:p w14:paraId="7E7112E3" w14:textId="2E0189E1" w:rsidR="00A80647" w:rsidRPr="00E10031" w:rsidRDefault="00A80647" w:rsidP="003F4225">
      <w:pPr>
        <w:pStyle w:val="Title"/>
        <w:rPr>
          <w:rFonts w:asciiTheme="minorHAnsi" w:hAnsiTheme="minorHAnsi"/>
          <w:lang w:val="en-GB"/>
        </w:rPr>
      </w:pPr>
    </w:p>
    <w:p w14:paraId="0C1348F2" w14:textId="77777777" w:rsidR="00A80647" w:rsidRPr="00E10031" w:rsidRDefault="00A80647" w:rsidP="00A80647">
      <w:pPr>
        <w:rPr>
          <w:rFonts w:asciiTheme="minorHAnsi" w:hAnsiTheme="minorHAnsi"/>
          <w:lang w:val="en-GB"/>
        </w:rPr>
      </w:pPr>
    </w:p>
    <w:p w14:paraId="77DCA981" w14:textId="77777777" w:rsidR="000B34BD" w:rsidRPr="00E10031" w:rsidRDefault="000B34BD" w:rsidP="00A80647">
      <w:pPr>
        <w:pStyle w:val="Title"/>
        <w:ind w:left="567" w:hanging="567"/>
        <w:rPr>
          <w:rFonts w:asciiTheme="minorHAnsi" w:hAnsiTheme="minorHAnsi"/>
          <w:lang w:val="en-GB"/>
        </w:rPr>
      </w:pPr>
    </w:p>
    <w:p w14:paraId="14C9F872" w14:textId="6680D79E" w:rsidR="00A80647" w:rsidRPr="00E10031" w:rsidRDefault="007D1F33" w:rsidP="00A80647">
      <w:pPr>
        <w:pStyle w:val="Title"/>
        <w:ind w:left="567" w:hanging="567"/>
        <w:rPr>
          <w:rFonts w:asciiTheme="minorHAnsi" w:hAnsiTheme="minorHAnsi"/>
          <w:lang w:val="en-GB"/>
        </w:rPr>
      </w:pPr>
      <w:r w:rsidRPr="00E10031">
        <w:rPr>
          <w:rFonts w:asciiTheme="minorHAnsi" w:hAnsiTheme="minorHAnsi"/>
          <w:lang w:val="en-GB"/>
        </w:rPr>
        <w:t>HARASSMENT &amp; BULLYING</w:t>
      </w:r>
      <w:r w:rsidR="00A80647" w:rsidRPr="00E10031">
        <w:rPr>
          <w:rFonts w:asciiTheme="minorHAnsi" w:hAnsiTheme="minorHAnsi"/>
          <w:lang w:val="en-GB"/>
        </w:rPr>
        <w:t xml:space="preserve"> POLICY</w:t>
      </w:r>
      <w:r w:rsidR="00D85EB6" w:rsidRPr="00E10031">
        <w:rPr>
          <w:rFonts w:asciiTheme="minorHAnsi" w:hAnsiTheme="minorHAnsi"/>
          <w:lang w:val="en-GB"/>
        </w:rPr>
        <w:t xml:space="preserve"> </w:t>
      </w:r>
    </w:p>
    <w:p w14:paraId="234CFAD1" w14:textId="77777777" w:rsidR="00A80647" w:rsidRPr="00E10031" w:rsidRDefault="00A80647" w:rsidP="00A80647">
      <w:pPr>
        <w:ind w:left="567" w:hanging="567"/>
        <w:rPr>
          <w:rFonts w:asciiTheme="minorHAnsi" w:hAnsiTheme="minorHAnsi"/>
          <w:lang w:val="en-GB"/>
        </w:rPr>
      </w:pPr>
    </w:p>
    <w:p w14:paraId="5B3EEFC0" w14:textId="15A5B251" w:rsidR="00A80647" w:rsidRPr="00E10031" w:rsidRDefault="0029547B" w:rsidP="0029547B">
      <w:pPr>
        <w:rPr>
          <w:rFonts w:asciiTheme="minorHAnsi" w:hAnsiTheme="minorHAnsi"/>
          <w:sz w:val="24"/>
          <w:lang w:val="en-GB"/>
        </w:rPr>
      </w:pPr>
      <w:r w:rsidRPr="00E10031">
        <w:rPr>
          <w:rFonts w:asciiTheme="minorHAnsi" w:hAnsiTheme="minorHAnsi"/>
          <w:sz w:val="24"/>
          <w:lang w:val="en-GB"/>
        </w:rPr>
        <w:t xml:space="preserve">This policy defines </w:t>
      </w:r>
      <w:r w:rsidR="00735B83" w:rsidRPr="00E10031">
        <w:rPr>
          <w:rFonts w:asciiTheme="minorHAnsi" w:hAnsiTheme="minorHAnsi"/>
          <w:sz w:val="24"/>
          <w:lang w:val="en-GB"/>
        </w:rPr>
        <w:t xml:space="preserve">the sorts of behaviour that the University will </w:t>
      </w:r>
      <w:r w:rsidR="00912B6A" w:rsidRPr="00E10031">
        <w:rPr>
          <w:rFonts w:asciiTheme="minorHAnsi" w:hAnsiTheme="minorHAnsi"/>
          <w:sz w:val="24"/>
          <w:lang w:val="en-GB"/>
        </w:rPr>
        <w:t xml:space="preserve">consider </w:t>
      </w:r>
      <w:r w:rsidR="00735B83" w:rsidRPr="00E10031">
        <w:rPr>
          <w:rFonts w:asciiTheme="minorHAnsi" w:hAnsiTheme="minorHAnsi"/>
          <w:sz w:val="24"/>
          <w:lang w:val="en-GB"/>
        </w:rPr>
        <w:t xml:space="preserve">as </w:t>
      </w:r>
      <w:r w:rsidRPr="00E10031">
        <w:rPr>
          <w:rFonts w:asciiTheme="minorHAnsi" w:hAnsiTheme="minorHAnsi"/>
          <w:sz w:val="24"/>
          <w:lang w:val="en-GB"/>
        </w:rPr>
        <w:t xml:space="preserve">harassment and </w:t>
      </w:r>
      <w:proofErr w:type="gramStart"/>
      <w:r w:rsidRPr="00E10031">
        <w:rPr>
          <w:rFonts w:asciiTheme="minorHAnsi" w:hAnsiTheme="minorHAnsi"/>
          <w:sz w:val="24"/>
          <w:lang w:val="en-GB"/>
        </w:rPr>
        <w:t>bullying</w:t>
      </w:r>
      <w:r w:rsidR="00735B83" w:rsidRPr="00E10031">
        <w:rPr>
          <w:rFonts w:asciiTheme="minorHAnsi" w:hAnsiTheme="minorHAnsi"/>
          <w:sz w:val="24"/>
          <w:lang w:val="en-GB"/>
        </w:rPr>
        <w:t xml:space="preserve">, </w:t>
      </w:r>
      <w:r w:rsidRPr="00E10031">
        <w:rPr>
          <w:rFonts w:asciiTheme="minorHAnsi" w:hAnsiTheme="minorHAnsi"/>
          <w:sz w:val="24"/>
          <w:lang w:val="en-GB"/>
        </w:rPr>
        <w:t>and</w:t>
      </w:r>
      <w:proofErr w:type="gramEnd"/>
      <w:r w:rsidRPr="00E10031">
        <w:rPr>
          <w:rFonts w:asciiTheme="minorHAnsi" w:hAnsiTheme="minorHAnsi"/>
          <w:sz w:val="24"/>
          <w:lang w:val="en-GB"/>
        </w:rPr>
        <w:t xml:space="preserve"> </w:t>
      </w:r>
      <w:r w:rsidR="00735B83" w:rsidRPr="00E10031">
        <w:rPr>
          <w:rFonts w:asciiTheme="minorHAnsi" w:hAnsiTheme="minorHAnsi"/>
          <w:sz w:val="24"/>
          <w:lang w:val="en-GB"/>
        </w:rPr>
        <w:t>confirms</w:t>
      </w:r>
      <w:r w:rsidRPr="00E10031">
        <w:rPr>
          <w:rFonts w:asciiTheme="minorHAnsi" w:hAnsiTheme="minorHAnsi"/>
          <w:sz w:val="24"/>
          <w:lang w:val="en-GB"/>
        </w:rPr>
        <w:t xml:space="preserve"> the University’s position and approach to any incidents of potential harassment, bullying and victimisation within our staff and student community</w:t>
      </w:r>
      <w:r w:rsidR="009D0534">
        <w:rPr>
          <w:rFonts w:asciiTheme="minorHAnsi" w:hAnsiTheme="minorHAnsi"/>
          <w:sz w:val="24"/>
          <w:lang w:val="en-GB"/>
        </w:rPr>
        <w:t>.</w:t>
      </w:r>
    </w:p>
    <w:tbl>
      <w:tblPr>
        <w:tblStyle w:val="TableGrid"/>
        <w:tblpPr w:leftFromText="181" w:rightFromText="181" w:bottomFromText="1134" w:vertAnchor="page" w:horzAnchor="margin" w:tblpY="10718"/>
        <w:tblOverlap w:val="never"/>
        <w:tblW w:w="9781" w:type="dxa"/>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80647" w:rsidRPr="00E10031" w14:paraId="6C306570" w14:textId="77777777" w:rsidTr="00A80647">
        <w:trPr>
          <w:trHeight w:val="1401"/>
        </w:trPr>
        <w:tc>
          <w:tcPr>
            <w:tcW w:w="9781" w:type="dxa"/>
            <w:tcBorders>
              <w:top w:val="single" w:sz="4" w:space="0" w:color="auto"/>
            </w:tcBorders>
            <w:vAlign w:val="center"/>
            <w:hideMark/>
          </w:tcPr>
          <w:p w14:paraId="755653B7" w14:textId="77777777" w:rsidR="00A80647" w:rsidRPr="00E10031" w:rsidRDefault="00A80647" w:rsidP="00A80647">
            <w:pPr>
              <w:rPr>
                <w:rFonts w:asciiTheme="minorHAnsi" w:hAnsiTheme="minorHAnsi"/>
                <w:lang w:val="en-GB"/>
              </w:rPr>
            </w:pPr>
          </w:p>
          <w:p w14:paraId="0BD68500" w14:textId="77777777" w:rsidR="00A80647" w:rsidRPr="00E10031" w:rsidRDefault="00A80647" w:rsidP="00A80647">
            <w:pPr>
              <w:rPr>
                <w:rFonts w:asciiTheme="minorHAnsi" w:hAnsiTheme="minorHAnsi"/>
                <w:sz w:val="22"/>
                <w:szCs w:val="22"/>
                <w:u w:val="single"/>
                <w:lang w:val="en-GB"/>
              </w:rPr>
            </w:pPr>
            <w:r w:rsidRPr="00E10031">
              <w:rPr>
                <w:rFonts w:asciiTheme="minorHAnsi" w:hAnsiTheme="minorHAnsi"/>
                <w:sz w:val="22"/>
                <w:szCs w:val="22"/>
                <w:u w:val="single"/>
                <w:lang w:val="en-GB"/>
              </w:rPr>
              <w:t>Table of contents</w:t>
            </w:r>
          </w:p>
          <w:p w14:paraId="3FB90BAB" w14:textId="77777777" w:rsidR="00A80647" w:rsidRPr="00E10031" w:rsidRDefault="00A80647" w:rsidP="00A80647">
            <w:pPr>
              <w:rPr>
                <w:rFonts w:asciiTheme="minorHAnsi" w:hAnsiTheme="minorHAnsi"/>
                <w:lang w:val="en-GB"/>
              </w:rPr>
            </w:pPr>
          </w:p>
          <w:p w14:paraId="19FF0B70" w14:textId="4AC9CB78" w:rsidR="0019472E" w:rsidRPr="00E10031" w:rsidRDefault="00A80647" w:rsidP="0019472E">
            <w:pPr>
              <w:pStyle w:val="TOC1"/>
              <w:rPr>
                <w:rFonts w:asciiTheme="minorHAnsi" w:eastAsiaTheme="minorEastAsia" w:hAnsiTheme="minorHAnsi" w:cstheme="minorBidi"/>
                <w:noProof/>
                <w:sz w:val="22"/>
                <w:szCs w:val="22"/>
                <w:lang w:val="en-GB" w:eastAsia="en-GB"/>
              </w:rPr>
            </w:pPr>
            <w:r w:rsidRPr="00E10031">
              <w:rPr>
                <w:rFonts w:asciiTheme="minorHAnsi" w:hAnsiTheme="minorHAnsi"/>
                <w:lang w:val="en-GB"/>
              </w:rPr>
              <w:fldChar w:fldCharType="begin"/>
            </w:r>
            <w:r w:rsidRPr="00E10031">
              <w:rPr>
                <w:rFonts w:asciiTheme="minorHAnsi" w:hAnsiTheme="minorHAnsi"/>
                <w:lang w:val="en-GB"/>
              </w:rPr>
              <w:instrText xml:space="preserve"> TOC \o "1-1" \h \z \u </w:instrText>
            </w:r>
            <w:r w:rsidRPr="00E10031">
              <w:rPr>
                <w:rFonts w:asciiTheme="minorHAnsi" w:hAnsiTheme="minorHAnsi"/>
                <w:lang w:val="en-GB"/>
              </w:rPr>
              <w:fldChar w:fldCharType="separate"/>
            </w:r>
            <w:hyperlink w:anchor="_Toc72149284" w:history="1">
              <w:r w:rsidR="0019472E" w:rsidRPr="00E10031">
                <w:rPr>
                  <w:rStyle w:val="Hyperlink"/>
                  <w:noProof/>
                  <w:lang w:val="en-GB"/>
                </w:rPr>
                <w:t>1</w:t>
              </w:r>
              <w:r w:rsidR="0019472E" w:rsidRPr="00E10031">
                <w:rPr>
                  <w:rFonts w:asciiTheme="minorHAnsi" w:eastAsiaTheme="minorEastAsia" w:hAnsiTheme="minorHAnsi" w:cstheme="minorBidi"/>
                  <w:noProof/>
                  <w:sz w:val="22"/>
                  <w:szCs w:val="22"/>
                  <w:lang w:val="en-GB" w:eastAsia="en-GB"/>
                </w:rPr>
                <w:tab/>
              </w:r>
              <w:r w:rsidR="0019472E" w:rsidRPr="00E10031">
                <w:rPr>
                  <w:rStyle w:val="Hyperlink"/>
                  <w:noProof/>
                  <w:lang w:val="en-GB"/>
                </w:rPr>
                <w:t>PURPOSE AND SCOPE</w:t>
              </w:r>
              <w:r w:rsidR="0019472E" w:rsidRPr="00E10031">
                <w:rPr>
                  <w:noProof/>
                  <w:webHidden/>
                  <w:lang w:val="en-GB"/>
                </w:rPr>
                <w:tab/>
              </w:r>
              <w:r w:rsidR="0019472E" w:rsidRPr="00E10031">
                <w:rPr>
                  <w:noProof/>
                  <w:webHidden/>
                  <w:lang w:val="en-GB"/>
                </w:rPr>
                <w:fldChar w:fldCharType="begin"/>
              </w:r>
              <w:r w:rsidR="0019472E" w:rsidRPr="00E10031">
                <w:rPr>
                  <w:noProof/>
                  <w:webHidden/>
                  <w:lang w:val="en-GB"/>
                </w:rPr>
                <w:instrText xml:space="preserve"> PAGEREF _Toc72149284 \h </w:instrText>
              </w:r>
              <w:r w:rsidR="0019472E" w:rsidRPr="00E10031">
                <w:rPr>
                  <w:noProof/>
                  <w:webHidden/>
                  <w:lang w:val="en-GB"/>
                </w:rPr>
              </w:r>
              <w:r w:rsidR="0019472E" w:rsidRPr="00E10031">
                <w:rPr>
                  <w:noProof/>
                  <w:webHidden/>
                  <w:lang w:val="en-GB"/>
                </w:rPr>
                <w:fldChar w:fldCharType="separate"/>
              </w:r>
              <w:r w:rsidR="0009458F">
                <w:rPr>
                  <w:noProof/>
                  <w:webHidden/>
                  <w:lang w:val="en-GB"/>
                </w:rPr>
                <w:t>2</w:t>
              </w:r>
              <w:r w:rsidR="0019472E" w:rsidRPr="00E10031">
                <w:rPr>
                  <w:noProof/>
                  <w:webHidden/>
                  <w:lang w:val="en-GB"/>
                </w:rPr>
                <w:fldChar w:fldCharType="end"/>
              </w:r>
            </w:hyperlink>
          </w:p>
          <w:p w14:paraId="686696CF" w14:textId="31A00A9A" w:rsidR="0019472E" w:rsidRPr="00E10031" w:rsidRDefault="00DB26A8" w:rsidP="0019472E">
            <w:pPr>
              <w:pStyle w:val="TOC1"/>
              <w:rPr>
                <w:rFonts w:asciiTheme="minorHAnsi" w:eastAsiaTheme="minorEastAsia" w:hAnsiTheme="minorHAnsi" w:cstheme="minorBidi"/>
                <w:noProof/>
                <w:sz w:val="22"/>
                <w:szCs w:val="22"/>
                <w:lang w:val="en-GB" w:eastAsia="en-GB"/>
              </w:rPr>
            </w:pPr>
            <w:hyperlink w:anchor="_Toc72149285" w:history="1">
              <w:r w:rsidR="0019472E" w:rsidRPr="00E10031">
                <w:rPr>
                  <w:rStyle w:val="Hyperlink"/>
                  <w:noProof/>
                  <w:lang w:val="en-GB"/>
                </w:rPr>
                <w:t>2</w:t>
              </w:r>
              <w:r w:rsidR="0019472E" w:rsidRPr="00E10031">
                <w:rPr>
                  <w:rFonts w:asciiTheme="minorHAnsi" w:eastAsiaTheme="minorEastAsia" w:hAnsiTheme="minorHAnsi" w:cstheme="minorBidi"/>
                  <w:noProof/>
                  <w:sz w:val="22"/>
                  <w:szCs w:val="22"/>
                  <w:lang w:val="en-GB" w:eastAsia="en-GB"/>
                </w:rPr>
                <w:tab/>
              </w:r>
              <w:r w:rsidR="0019472E" w:rsidRPr="00E10031">
                <w:rPr>
                  <w:rStyle w:val="Hyperlink"/>
                  <w:noProof/>
                  <w:lang w:val="en-GB"/>
                </w:rPr>
                <w:t>UNIVERSITY POLICY STATEMENT ON HARASSMENT AND BULLYING</w:t>
              </w:r>
              <w:r w:rsidR="0019472E" w:rsidRPr="00E10031">
                <w:rPr>
                  <w:noProof/>
                  <w:webHidden/>
                  <w:lang w:val="en-GB"/>
                </w:rPr>
                <w:tab/>
              </w:r>
              <w:r w:rsidR="0019472E" w:rsidRPr="00E10031">
                <w:rPr>
                  <w:noProof/>
                  <w:webHidden/>
                  <w:lang w:val="en-GB"/>
                </w:rPr>
                <w:fldChar w:fldCharType="begin"/>
              </w:r>
              <w:r w:rsidR="0019472E" w:rsidRPr="00E10031">
                <w:rPr>
                  <w:noProof/>
                  <w:webHidden/>
                  <w:lang w:val="en-GB"/>
                </w:rPr>
                <w:instrText xml:space="preserve"> PAGEREF _Toc72149285 \h </w:instrText>
              </w:r>
              <w:r w:rsidR="0019472E" w:rsidRPr="00E10031">
                <w:rPr>
                  <w:noProof/>
                  <w:webHidden/>
                  <w:lang w:val="en-GB"/>
                </w:rPr>
              </w:r>
              <w:r w:rsidR="0019472E" w:rsidRPr="00E10031">
                <w:rPr>
                  <w:noProof/>
                  <w:webHidden/>
                  <w:lang w:val="en-GB"/>
                </w:rPr>
                <w:fldChar w:fldCharType="separate"/>
              </w:r>
              <w:r w:rsidR="0009458F">
                <w:rPr>
                  <w:noProof/>
                  <w:webHidden/>
                  <w:lang w:val="en-GB"/>
                </w:rPr>
                <w:t>2</w:t>
              </w:r>
              <w:r w:rsidR="0019472E" w:rsidRPr="00E10031">
                <w:rPr>
                  <w:noProof/>
                  <w:webHidden/>
                  <w:lang w:val="en-GB"/>
                </w:rPr>
                <w:fldChar w:fldCharType="end"/>
              </w:r>
            </w:hyperlink>
          </w:p>
          <w:p w14:paraId="42B47C35" w14:textId="61027D18" w:rsidR="0019472E" w:rsidRPr="00E10031" w:rsidRDefault="00DB26A8" w:rsidP="0019472E">
            <w:pPr>
              <w:pStyle w:val="TOC1"/>
              <w:rPr>
                <w:rFonts w:asciiTheme="minorHAnsi" w:eastAsiaTheme="minorEastAsia" w:hAnsiTheme="minorHAnsi" w:cstheme="minorBidi"/>
                <w:noProof/>
                <w:sz w:val="22"/>
                <w:szCs w:val="22"/>
                <w:lang w:val="en-GB" w:eastAsia="en-GB"/>
              </w:rPr>
            </w:pPr>
            <w:hyperlink w:anchor="_Toc72149286" w:history="1">
              <w:r w:rsidR="0019472E" w:rsidRPr="00E10031">
                <w:rPr>
                  <w:rStyle w:val="Hyperlink"/>
                  <w:noProof/>
                  <w:lang w:val="en-GB"/>
                </w:rPr>
                <w:t>3</w:t>
              </w:r>
              <w:r w:rsidR="0019472E" w:rsidRPr="00E10031">
                <w:rPr>
                  <w:rFonts w:asciiTheme="minorHAnsi" w:eastAsiaTheme="minorEastAsia" w:hAnsiTheme="minorHAnsi" w:cstheme="minorBidi"/>
                  <w:noProof/>
                  <w:sz w:val="22"/>
                  <w:szCs w:val="22"/>
                  <w:lang w:val="en-GB" w:eastAsia="en-GB"/>
                </w:rPr>
                <w:tab/>
              </w:r>
              <w:r w:rsidR="0019472E" w:rsidRPr="00E10031">
                <w:rPr>
                  <w:rStyle w:val="Hyperlink"/>
                  <w:noProof/>
                  <w:lang w:val="en-GB"/>
                </w:rPr>
                <w:t>RESPONSIBILITIES</w:t>
              </w:r>
              <w:r w:rsidR="0019472E" w:rsidRPr="00E10031">
                <w:rPr>
                  <w:noProof/>
                  <w:webHidden/>
                  <w:lang w:val="en-GB"/>
                </w:rPr>
                <w:tab/>
              </w:r>
              <w:r w:rsidR="0019472E" w:rsidRPr="00E10031">
                <w:rPr>
                  <w:noProof/>
                  <w:webHidden/>
                  <w:lang w:val="en-GB"/>
                </w:rPr>
                <w:fldChar w:fldCharType="begin"/>
              </w:r>
              <w:r w:rsidR="0019472E" w:rsidRPr="00E10031">
                <w:rPr>
                  <w:noProof/>
                  <w:webHidden/>
                  <w:lang w:val="en-GB"/>
                </w:rPr>
                <w:instrText xml:space="preserve"> PAGEREF _Toc72149286 \h </w:instrText>
              </w:r>
              <w:r w:rsidR="0019472E" w:rsidRPr="00E10031">
                <w:rPr>
                  <w:noProof/>
                  <w:webHidden/>
                  <w:lang w:val="en-GB"/>
                </w:rPr>
              </w:r>
              <w:r w:rsidR="0019472E" w:rsidRPr="00E10031">
                <w:rPr>
                  <w:noProof/>
                  <w:webHidden/>
                  <w:lang w:val="en-GB"/>
                </w:rPr>
                <w:fldChar w:fldCharType="separate"/>
              </w:r>
              <w:r w:rsidR="0009458F">
                <w:rPr>
                  <w:noProof/>
                  <w:webHidden/>
                  <w:lang w:val="en-GB"/>
                </w:rPr>
                <w:t>3</w:t>
              </w:r>
              <w:r w:rsidR="0019472E" w:rsidRPr="00E10031">
                <w:rPr>
                  <w:noProof/>
                  <w:webHidden/>
                  <w:lang w:val="en-GB"/>
                </w:rPr>
                <w:fldChar w:fldCharType="end"/>
              </w:r>
            </w:hyperlink>
          </w:p>
          <w:p w14:paraId="210DE482" w14:textId="28330CDE" w:rsidR="0019472E" w:rsidRPr="00E10031" w:rsidRDefault="00DB26A8" w:rsidP="0019472E">
            <w:pPr>
              <w:pStyle w:val="TOC1"/>
              <w:rPr>
                <w:rFonts w:asciiTheme="minorHAnsi" w:eastAsiaTheme="minorEastAsia" w:hAnsiTheme="minorHAnsi" w:cstheme="minorBidi"/>
                <w:noProof/>
                <w:sz w:val="22"/>
                <w:szCs w:val="22"/>
                <w:lang w:val="en-GB" w:eastAsia="en-GB"/>
              </w:rPr>
            </w:pPr>
            <w:hyperlink w:anchor="_Toc72149287" w:history="1">
              <w:r w:rsidR="0019472E" w:rsidRPr="00E10031">
                <w:rPr>
                  <w:rStyle w:val="Hyperlink"/>
                  <w:noProof/>
                  <w:lang w:val="en-GB"/>
                </w:rPr>
                <w:t>4</w:t>
              </w:r>
              <w:r w:rsidR="0019472E" w:rsidRPr="00E10031">
                <w:rPr>
                  <w:rFonts w:asciiTheme="minorHAnsi" w:eastAsiaTheme="minorEastAsia" w:hAnsiTheme="minorHAnsi" w:cstheme="minorBidi"/>
                  <w:noProof/>
                  <w:sz w:val="22"/>
                  <w:szCs w:val="22"/>
                  <w:lang w:val="en-GB" w:eastAsia="en-GB"/>
                </w:rPr>
                <w:tab/>
              </w:r>
              <w:r w:rsidR="0019472E" w:rsidRPr="00E10031">
                <w:rPr>
                  <w:rStyle w:val="Hyperlink"/>
                  <w:noProof/>
                  <w:lang w:val="en-GB"/>
                </w:rPr>
                <w:t>DEFINITIONS</w:t>
              </w:r>
              <w:r w:rsidR="0019472E" w:rsidRPr="00E10031">
                <w:rPr>
                  <w:noProof/>
                  <w:webHidden/>
                  <w:lang w:val="en-GB"/>
                </w:rPr>
                <w:tab/>
              </w:r>
              <w:r w:rsidR="0019472E" w:rsidRPr="00E10031">
                <w:rPr>
                  <w:noProof/>
                  <w:webHidden/>
                  <w:lang w:val="en-GB"/>
                </w:rPr>
                <w:fldChar w:fldCharType="begin"/>
              </w:r>
              <w:r w:rsidR="0019472E" w:rsidRPr="00E10031">
                <w:rPr>
                  <w:noProof/>
                  <w:webHidden/>
                  <w:lang w:val="en-GB"/>
                </w:rPr>
                <w:instrText xml:space="preserve"> PAGEREF _Toc72149287 \h </w:instrText>
              </w:r>
              <w:r w:rsidR="0019472E" w:rsidRPr="00E10031">
                <w:rPr>
                  <w:noProof/>
                  <w:webHidden/>
                  <w:lang w:val="en-GB"/>
                </w:rPr>
              </w:r>
              <w:r w:rsidR="0019472E" w:rsidRPr="00E10031">
                <w:rPr>
                  <w:noProof/>
                  <w:webHidden/>
                  <w:lang w:val="en-GB"/>
                </w:rPr>
                <w:fldChar w:fldCharType="separate"/>
              </w:r>
              <w:r w:rsidR="0009458F">
                <w:rPr>
                  <w:noProof/>
                  <w:webHidden/>
                  <w:lang w:val="en-GB"/>
                </w:rPr>
                <w:t>4</w:t>
              </w:r>
              <w:r w:rsidR="0019472E" w:rsidRPr="00E10031">
                <w:rPr>
                  <w:noProof/>
                  <w:webHidden/>
                  <w:lang w:val="en-GB"/>
                </w:rPr>
                <w:fldChar w:fldCharType="end"/>
              </w:r>
            </w:hyperlink>
          </w:p>
          <w:p w14:paraId="2D040E3E" w14:textId="06FD0252" w:rsidR="0019472E" w:rsidRPr="00E10031" w:rsidRDefault="00DB26A8" w:rsidP="0019472E">
            <w:pPr>
              <w:pStyle w:val="TOC1"/>
              <w:rPr>
                <w:rFonts w:asciiTheme="minorHAnsi" w:eastAsiaTheme="minorEastAsia" w:hAnsiTheme="minorHAnsi" w:cstheme="minorBidi"/>
                <w:noProof/>
                <w:sz w:val="22"/>
                <w:szCs w:val="22"/>
                <w:lang w:val="en-GB" w:eastAsia="en-GB"/>
              </w:rPr>
            </w:pPr>
            <w:hyperlink w:anchor="_Toc72149288" w:history="1">
              <w:r w:rsidR="0019472E" w:rsidRPr="00E10031">
                <w:rPr>
                  <w:rStyle w:val="Hyperlink"/>
                  <w:noProof/>
                  <w:lang w:val="en-GB"/>
                </w:rPr>
                <w:t>5</w:t>
              </w:r>
              <w:r w:rsidR="0019472E" w:rsidRPr="00E10031">
                <w:rPr>
                  <w:rFonts w:asciiTheme="minorHAnsi" w:eastAsiaTheme="minorEastAsia" w:hAnsiTheme="minorHAnsi" w:cstheme="minorBidi"/>
                  <w:noProof/>
                  <w:sz w:val="22"/>
                  <w:szCs w:val="22"/>
                  <w:lang w:val="en-GB" w:eastAsia="en-GB"/>
                </w:rPr>
                <w:tab/>
              </w:r>
              <w:r w:rsidR="0019472E" w:rsidRPr="00E10031">
                <w:rPr>
                  <w:rStyle w:val="Hyperlink"/>
                  <w:noProof/>
                  <w:lang w:val="en-GB"/>
                </w:rPr>
                <w:t>PROCEDURES FOR RESOLUTION</w:t>
              </w:r>
              <w:r w:rsidR="0019472E" w:rsidRPr="00E10031">
                <w:rPr>
                  <w:noProof/>
                  <w:webHidden/>
                  <w:lang w:val="en-GB"/>
                </w:rPr>
                <w:tab/>
              </w:r>
              <w:r w:rsidR="0019472E" w:rsidRPr="00E10031">
                <w:rPr>
                  <w:noProof/>
                  <w:webHidden/>
                  <w:lang w:val="en-GB"/>
                </w:rPr>
                <w:fldChar w:fldCharType="begin"/>
              </w:r>
              <w:r w:rsidR="0019472E" w:rsidRPr="00E10031">
                <w:rPr>
                  <w:noProof/>
                  <w:webHidden/>
                  <w:lang w:val="en-GB"/>
                </w:rPr>
                <w:instrText xml:space="preserve"> PAGEREF _Toc72149288 \h </w:instrText>
              </w:r>
              <w:r w:rsidR="0019472E" w:rsidRPr="00E10031">
                <w:rPr>
                  <w:noProof/>
                  <w:webHidden/>
                  <w:lang w:val="en-GB"/>
                </w:rPr>
              </w:r>
              <w:r w:rsidR="0019472E" w:rsidRPr="00E10031">
                <w:rPr>
                  <w:noProof/>
                  <w:webHidden/>
                  <w:lang w:val="en-GB"/>
                </w:rPr>
                <w:fldChar w:fldCharType="separate"/>
              </w:r>
              <w:r w:rsidR="0009458F">
                <w:rPr>
                  <w:noProof/>
                  <w:webHidden/>
                  <w:lang w:val="en-GB"/>
                </w:rPr>
                <w:t>6</w:t>
              </w:r>
              <w:r w:rsidR="0019472E" w:rsidRPr="00E10031">
                <w:rPr>
                  <w:noProof/>
                  <w:webHidden/>
                  <w:lang w:val="en-GB"/>
                </w:rPr>
                <w:fldChar w:fldCharType="end"/>
              </w:r>
            </w:hyperlink>
          </w:p>
          <w:p w14:paraId="0FA33126" w14:textId="6BF972F8" w:rsidR="0019472E" w:rsidRPr="00E10031" w:rsidRDefault="00DB26A8" w:rsidP="0019472E">
            <w:pPr>
              <w:pStyle w:val="TOC1"/>
              <w:rPr>
                <w:rFonts w:asciiTheme="minorHAnsi" w:eastAsiaTheme="minorEastAsia" w:hAnsiTheme="minorHAnsi" w:cstheme="minorBidi"/>
                <w:noProof/>
                <w:sz w:val="22"/>
                <w:szCs w:val="22"/>
                <w:lang w:val="en-GB" w:eastAsia="en-GB"/>
              </w:rPr>
            </w:pPr>
            <w:hyperlink w:anchor="_Toc72149289" w:history="1">
              <w:r w:rsidR="0019472E" w:rsidRPr="00E10031">
                <w:rPr>
                  <w:rStyle w:val="Hyperlink"/>
                  <w:noProof/>
                  <w:lang w:val="en-GB"/>
                </w:rPr>
                <w:t>6</w:t>
              </w:r>
              <w:r w:rsidR="0019472E" w:rsidRPr="00E10031">
                <w:rPr>
                  <w:rFonts w:asciiTheme="minorHAnsi" w:eastAsiaTheme="minorEastAsia" w:hAnsiTheme="minorHAnsi" w:cstheme="minorBidi"/>
                  <w:noProof/>
                  <w:sz w:val="22"/>
                  <w:szCs w:val="22"/>
                  <w:lang w:val="en-GB" w:eastAsia="en-GB"/>
                </w:rPr>
                <w:tab/>
              </w:r>
              <w:r w:rsidR="0019472E" w:rsidRPr="00E10031">
                <w:rPr>
                  <w:rStyle w:val="Hyperlink"/>
                  <w:noProof/>
                  <w:lang w:val="en-GB"/>
                </w:rPr>
                <w:t>SUPPORT AVAILABLE</w:t>
              </w:r>
              <w:r w:rsidR="0019472E" w:rsidRPr="00E10031">
                <w:rPr>
                  <w:noProof/>
                  <w:webHidden/>
                  <w:lang w:val="en-GB"/>
                </w:rPr>
                <w:tab/>
              </w:r>
              <w:r w:rsidR="0019472E" w:rsidRPr="00E10031">
                <w:rPr>
                  <w:noProof/>
                  <w:webHidden/>
                  <w:lang w:val="en-GB"/>
                </w:rPr>
                <w:fldChar w:fldCharType="begin"/>
              </w:r>
              <w:r w:rsidR="0019472E" w:rsidRPr="00E10031">
                <w:rPr>
                  <w:noProof/>
                  <w:webHidden/>
                  <w:lang w:val="en-GB"/>
                </w:rPr>
                <w:instrText xml:space="preserve"> PAGEREF _Toc72149289 \h </w:instrText>
              </w:r>
              <w:r w:rsidR="0019472E" w:rsidRPr="00E10031">
                <w:rPr>
                  <w:noProof/>
                  <w:webHidden/>
                  <w:lang w:val="en-GB"/>
                </w:rPr>
              </w:r>
              <w:r w:rsidR="0019472E" w:rsidRPr="00E10031">
                <w:rPr>
                  <w:noProof/>
                  <w:webHidden/>
                  <w:lang w:val="en-GB"/>
                </w:rPr>
                <w:fldChar w:fldCharType="separate"/>
              </w:r>
              <w:r w:rsidR="0009458F">
                <w:rPr>
                  <w:noProof/>
                  <w:webHidden/>
                  <w:lang w:val="en-GB"/>
                </w:rPr>
                <w:t>8</w:t>
              </w:r>
              <w:r w:rsidR="0019472E" w:rsidRPr="00E10031">
                <w:rPr>
                  <w:noProof/>
                  <w:webHidden/>
                  <w:lang w:val="en-GB"/>
                </w:rPr>
                <w:fldChar w:fldCharType="end"/>
              </w:r>
            </w:hyperlink>
          </w:p>
          <w:p w14:paraId="02A1435E" w14:textId="6C279E37" w:rsidR="0019472E" w:rsidRPr="00E10031" w:rsidRDefault="00DB26A8" w:rsidP="0019472E">
            <w:pPr>
              <w:pStyle w:val="TOC1"/>
              <w:rPr>
                <w:rFonts w:asciiTheme="minorHAnsi" w:eastAsiaTheme="minorEastAsia" w:hAnsiTheme="minorHAnsi" w:cstheme="minorBidi"/>
                <w:noProof/>
                <w:sz w:val="22"/>
                <w:szCs w:val="22"/>
                <w:lang w:val="en-GB" w:eastAsia="en-GB"/>
              </w:rPr>
            </w:pPr>
            <w:hyperlink w:anchor="_Toc72149290" w:history="1">
              <w:r w:rsidR="0019472E" w:rsidRPr="00E10031">
                <w:rPr>
                  <w:rStyle w:val="Hyperlink"/>
                  <w:noProof/>
                  <w:lang w:val="en-GB"/>
                </w:rPr>
                <w:t>7</w:t>
              </w:r>
              <w:r w:rsidR="0019472E" w:rsidRPr="00E10031">
                <w:rPr>
                  <w:rFonts w:asciiTheme="minorHAnsi" w:eastAsiaTheme="minorEastAsia" w:hAnsiTheme="minorHAnsi" w:cstheme="minorBidi"/>
                  <w:noProof/>
                  <w:sz w:val="22"/>
                  <w:szCs w:val="22"/>
                  <w:lang w:val="en-GB" w:eastAsia="en-GB"/>
                </w:rPr>
                <w:tab/>
              </w:r>
              <w:r w:rsidR="0019472E" w:rsidRPr="00E10031">
                <w:rPr>
                  <w:rStyle w:val="Hyperlink"/>
                  <w:noProof/>
                  <w:lang w:val="en-GB"/>
                </w:rPr>
                <w:t>GUIDANCE</w:t>
              </w:r>
              <w:r w:rsidR="0019472E" w:rsidRPr="00E10031">
                <w:rPr>
                  <w:noProof/>
                  <w:webHidden/>
                  <w:lang w:val="en-GB"/>
                </w:rPr>
                <w:tab/>
              </w:r>
              <w:r w:rsidR="0019472E" w:rsidRPr="00E10031">
                <w:rPr>
                  <w:noProof/>
                  <w:webHidden/>
                  <w:lang w:val="en-GB"/>
                </w:rPr>
                <w:fldChar w:fldCharType="begin"/>
              </w:r>
              <w:r w:rsidR="0019472E" w:rsidRPr="00E10031">
                <w:rPr>
                  <w:noProof/>
                  <w:webHidden/>
                  <w:lang w:val="en-GB"/>
                </w:rPr>
                <w:instrText xml:space="preserve"> PAGEREF _Toc72149290 \h </w:instrText>
              </w:r>
              <w:r w:rsidR="0019472E" w:rsidRPr="00E10031">
                <w:rPr>
                  <w:noProof/>
                  <w:webHidden/>
                  <w:lang w:val="en-GB"/>
                </w:rPr>
              </w:r>
              <w:r w:rsidR="0019472E" w:rsidRPr="00E10031">
                <w:rPr>
                  <w:noProof/>
                  <w:webHidden/>
                  <w:lang w:val="en-GB"/>
                </w:rPr>
                <w:fldChar w:fldCharType="separate"/>
              </w:r>
              <w:r w:rsidR="0009458F">
                <w:rPr>
                  <w:noProof/>
                  <w:webHidden/>
                  <w:lang w:val="en-GB"/>
                </w:rPr>
                <w:t>10</w:t>
              </w:r>
              <w:r w:rsidR="0019472E" w:rsidRPr="00E10031">
                <w:rPr>
                  <w:noProof/>
                  <w:webHidden/>
                  <w:lang w:val="en-GB"/>
                </w:rPr>
                <w:fldChar w:fldCharType="end"/>
              </w:r>
            </w:hyperlink>
          </w:p>
          <w:p w14:paraId="30774F77" w14:textId="45D3343D" w:rsidR="0009458F" w:rsidRPr="00E10031" w:rsidRDefault="00A80647" w:rsidP="00A80647">
            <w:pPr>
              <w:rPr>
                <w:rFonts w:asciiTheme="minorHAnsi" w:hAnsiTheme="minorHAnsi"/>
                <w:lang w:val="en-GB"/>
              </w:rPr>
            </w:pPr>
            <w:r w:rsidRPr="00E10031">
              <w:rPr>
                <w:rFonts w:asciiTheme="minorHAnsi" w:hAnsiTheme="minorHAnsi"/>
                <w:lang w:val="en-GB"/>
              </w:rPr>
              <w:fldChar w:fldCharType="end"/>
            </w:r>
          </w:p>
        </w:tc>
      </w:tr>
    </w:tbl>
    <w:p w14:paraId="7687B46C" w14:textId="77777777" w:rsidR="00D11B1B" w:rsidRPr="00E10031" w:rsidRDefault="00D11B1B" w:rsidP="000C7F35">
      <w:pPr>
        <w:ind w:left="567" w:hanging="567"/>
        <w:rPr>
          <w:rFonts w:asciiTheme="minorHAnsi" w:hAnsiTheme="minorHAnsi"/>
          <w:lang w:val="en-GB"/>
        </w:rPr>
      </w:pPr>
    </w:p>
    <w:p w14:paraId="66F7F4DD" w14:textId="57D98E7F" w:rsidR="009609AF" w:rsidRPr="00E10031" w:rsidRDefault="00AE324B" w:rsidP="000C7F35">
      <w:pPr>
        <w:tabs>
          <w:tab w:val="clear" w:pos="567"/>
        </w:tabs>
        <w:spacing w:after="160" w:line="259" w:lineRule="auto"/>
        <w:ind w:left="567" w:hanging="567"/>
        <w:rPr>
          <w:rFonts w:asciiTheme="minorHAnsi" w:hAnsiTheme="minorHAnsi"/>
          <w:lang w:val="en-GB"/>
        </w:rPr>
      </w:pPr>
      <w:r w:rsidRPr="00E10031">
        <w:rPr>
          <w:rFonts w:asciiTheme="minorHAnsi" w:hAnsiTheme="minorHAnsi"/>
          <w:lang w:val="en-GB"/>
        </w:rPr>
        <w:br w:type="page"/>
      </w:r>
    </w:p>
    <w:p w14:paraId="39BE7031" w14:textId="77777777" w:rsidR="004E5276" w:rsidRPr="00E10031" w:rsidRDefault="004E5276" w:rsidP="004E5276">
      <w:pPr>
        <w:pStyle w:val="Heading1"/>
        <w:rPr>
          <w:rFonts w:asciiTheme="minorHAnsi" w:hAnsiTheme="minorHAnsi"/>
          <w:lang w:val="en-GB"/>
        </w:rPr>
      </w:pPr>
      <w:bookmarkStart w:id="0" w:name="_Toc28934535"/>
      <w:bookmarkStart w:id="1" w:name="_Toc72149284"/>
      <w:bookmarkStart w:id="2" w:name="_Toc501703407"/>
      <w:bookmarkStart w:id="3" w:name="_Toc501703571"/>
      <w:r w:rsidRPr="00E10031">
        <w:rPr>
          <w:rFonts w:asciiTheme="minorHAnsi" w:hAnsiTheme="minorHAnsi"/>
          <w:lang w:val="en-GB"/>
        </w:rPr>
        <w:lastRenderedPageBreak/>
        <w:t>PURPOSE AND SCOPE</w:t>
      </w:r>
      <w:bookmarkEnd w:id="0"/>
      <w:bookmarkEnd w:id="1"/>
    </w:p>
    <w:p w14:paraId="34BD2ACA" w14:textId="242923F0" w:rsidR="004E5276" w:rsidRPr="00E10031" w:rsidRDefault="004E5276" w:rsidP="004E5276">
      <w:pPr>
        <w:pStyle w:val="Listtext"/>
        <w:jc w:val="both"/>
        <w:rPr>
          <w:rFonts w:asciiTheme="minorHAnsi" w:hAnsiTheme="minorHAnsi"/>
          <w:sz w:val="22"/>
          <w:szCs w:val="22"/>
          <w:lang w:val="en-GB"/>
        </w:rPr>
      </w:pPr>
      <w:r w:rsidRPr="00E10031">
        <w:rPr>
          <w:rFonts w:asciiTheme="minorHAnsi" w:hAnsiTheme="minorHAnsi"/>
          <w:sz w:val="22"/>
          <w:szCs w:val="22"/>
          <w:lang w:val="en-GB"/>
        </w:rPr>
        <w:t>The University is committed to</w:t>
      </w:r>
      <w:r w:rsidR="00610AC6" w:rsidRPr="00E10031">
        <w:rPr>
          <w:rFonts w:asciiTheme="minorHAnsi" w:hAnsiTheme="minorHAnsi"/>
          <w:sz w:val="22"/>
          <w:szCs w:val="22"/>
          <w:lang w:val="en-GB"/>
        </w:rPr>
        <w:t xml:space="preserve"> providing its staff and students with an environment which is free from bullying and harassment </w:t>
      </w:r>
      <w:r w:rsidR="00AF31F9">
        <w:rPr>
          <w:rFonts w:asciiTheme="minorHAnsi" w:hAnsiTheme="minorHAnsi"/>
          <w:sz w:val="22"/>
          <w:szCs w:val="22"/>
          <w:lang w:val="en-GB"/>
        </w:rPr>
        <w:t xml:space="preserve">where </w:t>
      </w:r>
      <w:r w:rsidR="00610AC6" w:rsidRPr="00E10031">
        <w:rPr>
          <w:rFonts w:asciiTheme="minorHAnsi" w:hAnsiTheme="minorHAnsi"/>
          <w:sz w:val="22"/>
          <w:szCs w:val="22"/>
          <w:lang w:val="en-GB"/>
        </w:rPr>
        <w:t>staff and students are treated, and treat others, with dignity and respect.</w:t>
      </w:r>
    </w:p>
    <w:p w14:paraId="00513C6D" w14:textId="2CE42212" w:rsidR="004E5276" w:rsidRPr="00E10031" w:rsidRDefault="004E5276" w:rsidP="004E5276">
      <w:pPr>
        <w:pStyle w:val="Listtext"/>
        <w:jc w:val="both"/>
        <w:rPr>
          <w:rFonts w:asciiTheme="minorHAnsi" w:hAnsiTheme="minorHAnsi" w:cstheme="minorHAnsi"/>
          <w:sz w:val="22"/>
          <w:szCs w:val="22"/>
          <w:lang w:val="en-GB"/>
        </w:rPr>
      </w:pPr>
      <w:r w:rsidRPr="00E10031">
        <w:rPr>
          <w:rFonts w:asciiTheme="minorHAnsi" w:hAnsiTheme="minorHAnsi" w:cstheme="minorHAnsi"/>
          <w:sz w:val="22"/>
          <w:szCs w:val="22"/>
          <w:lang w:val="en-GB"/>
        </w:rPr>
        <w:t xml:space="preserve">The </w:t>
      </w:r>
      <w:r w:rsidR="00D85EB6" w:rsidRPr="00E10031">
        <w:rPr>
          <w:rFonts w:asciiTheme="minorHAnsi" w:hAnsiTheme="minorHAnsi" w:cstheme="minorHAnsi"/>
          <w:sz w:val="22"/>
          <w:szCs w:val="22"/>
          <w:lang w:val="en-GB"/>
        </w:rPr>
        <w:t>purpose</w:t>
      </w:r>
      <w:r w:rsidRPr="00E10031">
        <w:rPr>
          <w:rFonts w:asciiTheme="minorHAnsi" w:hAnsiTheme="minorHAnsi" w:cstheme="minorHAnsi"/>
          <w:sz w:val="22"/>
          <w:szCs w:val="22"/>
          <w:lang w:val="en-GB"/>
        </w:rPr>
        <w:t xml:space="preserve"> of this policy is </w:t>
      </w:r>
      <w:r w:rsidR="00257B14" w:rsidRPr="00E10031">
        <w:rPr>
          <w:rFonts w:asciiTheme="minorHAnsi" w:hAnsiTheme="minorHAnsi" w:cstheme="minorHAnsi"/>
          <w:sz w:val="22"/>
          <w:szCs w:val="22"/>
          <w:lang w:val="en-GB"/>
        </w:rPr>
        <w:t xml:space="preserve">to </w:t>
      </w:r>
      <w:r w:rsidR="00D85EB6" w:rsidRPr="00E10031">
        <w:rPr>
          <w:rFonts w:asciiTheme="minorHAnsi" w:hAnsiTheme="minorHAnsi" w:cstheme="minorHAnsi"/>
          <w:sz w:val="22"/>
          <w:szCs w:val="22"/>
          <w:lang w:val="en-GB"/>
        </w:rPr>
        <w:t>state</w:t>
      </w:r>
      <w:r w:rsidR="00257B14" w:rsidRPr="00E10031">
        <w:rPr>
          <w:rFonts w:asciiTheme="minorHAnsi" w:hAnsiTheme="minorHAnsi" w:cstheme="minorHAnsi"/>
          <w:sz w:val="22"/>
          <w:szCs w:val="22"/>
          <w:lang w:val="en-GB"/>
        </w:rPr>
        <w:t xml:space="preserve"> </w:t>
      </w:r>
      <w:r w:rsidR="00D85EB6" w:rsidRPr="00E10031">
        <w:rPr>
          <w:rFonts w:asciiTheme="minorHAnsi" w:hAnsiTheme="minorHAnsi" w:cstheme="minorHAnsi"/>
          <w:sz w:val="22"/>
          <w:szCs w:val="22"/>
          <w:lang w:val="en-GB"/>
        </w:rPr>
        <w:t>the University’s</w:t>
      </w:r>
      <w:r w:rsidR="00426231" w:rsidRPr="00E10031">
        <w:rPr>
          <w:rFonts w:asciiTheme="minorHAnsi" w:hAnsiTheme="minorHAnsi" w:cstheme="minorHAnsi"/>
          <w:sz w:val="22"/>
          <w:szCs w:val="22"/>
          <w:lang w:val="en-GB"/>
        </w:rPr>
        <w:t xml:space="preserve"> position on harassment and bullying, to raise awareness of behaviour that </w:t>
      </w:r>
      <w:r w:rsidR="00A84E8A" w:rsidRPr="00E10031">
        <w:rPr>
          <w:rFonts w:asciiTheme="minorHAnsi" w:hAnsiTheme="minorHAnsi" w:cstheme="minorHAnsi"/>
          <w:sz w:val="22"/>
          <w:szCs w:val="22"/>
          <w:lang w:val="en-GB"/>
        </w:rPr>
        <w:t xml:space="preserve">may </w:t>
      </w:r>
      <w:r w:rsidR="00426231" w:rsidRPr="00E10031">
        <w:rPr>
          <w:rFonts w:asciiTheme="minorHAnsi" w:hAnsiTheme="minorHAnsi" w:cstheme="minorHAnsi"/>
          <w:sz w:val="22"/>
          <w:szCs w:val="22"/>
          <w:lang w:val="en-GB"/>
        </w:rPr>
        <w:t xml:space="preserve">be considered to amount to harassment and bullying </w:t>
      </w:r>
      <w:r w:rsidR="00A32109" w:rsidRPr="00E10031">
        <w:rPr>
          <w:rFonts w:asciiTheme="minorHAnsi" w:hAnsiTheme="minorHAnsi" w:cstheme="minorHAnsi"/>
          <w:sz w:val="22"/>
          <w:szCs w:val="22"/>
          <w:lang w:val="en-GB"/>
        </w:rPr>
        <w:t>within the work</w:t>
      </w:r>
      <w:r w:rsidR="00735B83" w:rsidRPr="00E10031">
        <w:rPr>
          <w:rFonts w:asciiTheme="minorHAnsi" w:hAnsiTheme="minorHAnsi" w:cstheme="minorHAnsi"/>
          <w:sz w:val="22"/>
          <w:szCs w:val="22"/>
          <w:lang w:val="en-GB"/>
        </w:rPr>
        <w:t xml:space="preserve"> or learning</w:t>
      </w:r>
      <w:r w:rsidR="00A32109" w:rsidRPr="00E10031">
        <w:rPr>
          <w:rFonts w:asciiTheme="minorHAnsi" w:hAnsiTheme="minorHAnsi" w:cstheme="minorHAnsi"/>
          <w:sz w:val="22"/>
          <w:szCs w:val="22"/>
          <w:lang w:val="en-GB"/>
        </w:rPr>
        <w:t xml:space="preserve"> environment </w:t>
      </w:r>
      <w:r w:rsidR="00426231" w:rsidRPr="00E10031">
        <w:rPr>
          <w:rFonts w:asciiTheme="minorHAnsi" w:hAnsiTheme="minorHAnsi" w:cstheme="minorHAnsi"/>
          <w:sz w:val="22"/>
          <w:szCs w:val="22"/>
          <w:lang w:val="en-GB"/>
        </w:rPr>
        <w:t>and to provide guidance on informal and formal means of dealing with harassment and bullying when it does occur.</w:t>
      </w:r>
    </w:p>
    <w:p w14:paraId="6D705F59" w14:textId="3DC60CEA" w:rsidR="004E5276" w:rsidRPr="00E10031" w:rsidRDefault="004E5276" w:rsidP="004E5276">
      <w:pPr>
        <w:pStyle w:val="Listtext"/>
        <w:jc w:val="both"/>
        <w:rPr>
          <w:rFonts w:asciiTheme="minorHAnsi" w:hAnsiTheme="minorHAnsi" w:cstheme="minorHAnsi"/>
          <w:sz w:val="22"/>
          <w:szCs w:val="22"/>
          <w:lang w:val="en-GB"/>
        </w:rPr>
      </w:pPr>
      <w:r w:rsidRPr="00FE404B">
        <w:rPr>
          <w:rFonts w:asciiTheme="minorHAnsi" w:hAnsiTheme="minorHAnsi"/>
          <w:sz w:val="22"/>
          <w:szCs w:val="22"/>
          <w:lang w:val="en-GB"/>
        </w:rPr>
        <w:t>The policy detailed below is applicable to all University staff</w:t>
      </w:r>
      <w:r w:rsidR="00735B83" w:rsidRPr="00FE404B">
        <w:rPr>
          <w:rFonts w:asciiTheme="minorHAnsi" w:hAnsiTheme="minorHAnsi"/>
          <w:sz w:val="22"/>
          <w:szCs w:val="22"/>
          <w:lang w:val="en-GB"/>
        </w:rPr>
        <w:t xml:space="preserve"> and students</w:t>
      </w:r>
      <w:r w:rsidR="00A92A87" w:rsidRPr="00FE404B">
        <w:rPr>
          <w:rFonts w:asciiTheme="minorHAnsi" w:hAnsiTheme="minorHAnsi"/>
          <w:sz w:val="22"/>
          <w:szCs w:val="22"/>
          <w:lang w:val="en-GB"/>
        </w:rPr>
        <w:t>, including honorary staff and visiting lecturers</w:t>
      </w:r>
      <w:r w:rsidRPr="00FE404B">
        <w:rPr>
          <w:rFonts w:asciiTheme="minorHAnsi" w:hAnsiTheme="minorHAnsi" w:cstheme="minorHAnsi"/>
          <w:sz w:val="22"/>
          <w:szCs w:val="22"/>
          <w:lang w:val="en-GB"/>
        </w:rPr>
        <w:t xml:space="preserve">. </w:t>
      </w:r>
      <w:r w:rsidR="002213C4" w:rsidRPr="00FE404B">
        <w:rPr>
          <w:rFonts w:asciiTheme="minorHAnsi" w:hAnsiTheme="minorHAnsi" w:cstheme="minorHAnsi"/>
          <w:sz w:val="22"/>
          <w:szCs w:val="22"/>
          <w:lang w:val="en-GB"/>
        </w:rPr>
        <w:t xml:space="preserve">Whilst </w:t>
      </w:r>
      <w:r w:rsidR="002213C4" w:rsidRPr="00FE404B">
        <w:rPr>
          <w:rFonts w:asciiTheme="minorHAnsi" w:hAnsiTheme="minorHAnsi"/>
          <w:sz w:val="22"/>
          <w:szCs w:val="22"/>
          <w:lang w:val="en-GB"/>
        </w:rPr>
        <w:t>a</w:t>
      </w:r>
      <w:r w:rsidRPr="00FE404B">
        <w:rPr>
          <w:rFonts w:asciiTheme="minorHAnsi" w:hAnsiTheme="minorHAnsi"/>
          <w:sz w:val="22"/>
          <w:szCs w:val="22"/>
          <w:lang w:val="en-GB"/>
        </w:rPr>
        <w:t>gency workers, contractors</w:t>
      </w:r>
      <w:r w:rsidR="003C6026" w:rsidRPr="00FE404B">
        <w:rPr>
          <w:rFonts w:asciiTheme="minorHAnsi" w:hAnsiTheme="minorHAnsi"/>
          <w:color w:val="auto"/>
          <w:sz w:val="22"/>
          <w:szCs w:val="22"/>
          <w:lang w:val="en-GB"/>
        </w:rPr>
        <w:t>, volunteers, members of the Board of Governors</w:t>
      </w:r>
      <w:r w:rsidRPr="00FE404B">
        <w:rPr>
          <w:rFonts w:asciiTheme="minorHAnsi" w:hAnsiTheme="minorHAnsi"/>
          <w:sz w:val="22"/>
          <w:szCs w:val="22"/>
          <w:lang w:val="en-GB"/>
        </w:rPr>
        <w:t xml:space="preserve"> and any individuals working for the University on a self-employed basis are not covered by this p</w:t>
      </w:r>
      <w:r w:rsidR="00426231" w:rsidRPr="00FE404B">
        <w:rPr>
          <w:rFonts w:asciiTheme="minorHAnsi" w:hAnsiTheme="minorHAnsi"/>
          <w:sz w:val="22"/>
          <w:szCs w:val="22"/>
          <w:lang w:val="en-GB"/>
        </w:rPr>
        <w:t xml:space="preserve">olicy </w:t>
      </w:r>
      <w:r w:rsidR="00A7277A" w:rsidRPr="00FE404B">
        <w:rPr>
          <w:rFonts w:asciiTheme="minorHAnsi" w:hAnsiTheme="minorHAnsi"/>
          <w:sz w:val="22"/>
          <w:szCs w:val="22"/>
          <w:lang w:val="en-GB"/>
        </w:rPr>
        <w:t xml:space="preserve">in terms of seeking redress for any harassment and bullying they </w:t>
      </w:r>
      <w:r w:rsidR="00086E75" w:rsidRPr="00FE404B">
        <w:rPr>
          <w:rFonts w:asciiTheme="minorHAnsi" w:hAnsiTheme="minorHAnsi"/>
          <w:sz w:val="22"/>
          <w:szCs w:val="22"/>
          <w:lang w:val="en-GB"/>
        </w:rPr>
        <w:t xml:space="preserve">may </w:t>
      </w:r>
      <w:r w:rsidR="00A7277A" w:rsidRPr="00FE404B">
        <w:rPr>
          <w:rFonts w:asciiTheme="minorHAnsi" w:hAnsiTheme="minorHAnsi"/>
          <w:sz w:val="22"/>
          <w:szCs w:val="22"/>
          <w:lang w:val="en-GB"/>
        </w:rPr>
        <w:t xml:space="preserve">believe they are </w:t>
      </w:r>
      <w:r w:rsidR="00086E75" w:rsidRPr="00FE404B">
        <w:rPr>
          <w:rFonts w:asciiTheme="minorHAnsi" w:hAnsiTheme="minorHAnsi"/>
          <w:sz w:val="22"/>
          <w:szCs w:val="22"/>
          <w:lang w:val="en-GB"/>
        </w:rPr>
        <w:t>experiencing</w:t>
      </w:r>
      <w:r w:rsidR="00A7277A" w:rsidRPr="00FE404B">
        <w:rPr>
          <w:rFonts w:asciiTheme="minorHAnsi" w:hAnsiTheme="minorHAnsi"/>
          <w:sz w:val="22"/>
          <w:szCs w:val="22"/>
          <w:lang w:val="en-GB"/>
        </w:rPr>
        <w:t xml:space="preserve">, </w:t>
      </w:r>
      <w:r w:rsidR="00DD0935" w:rsidRPr="00FE404B">
        <w:rPr>
          <w:rFonts w:asciiTheme="minorHAnsi" w:hAnsiTheme="minorHAnsi"/>
          <w:sz w:val="22"/>
          <w:szCs w:val="22"/>
          <w:lang w:val="en-GB"/>
        </w:rPr>
        <w:t xml:space="preserve">nevertheless </w:t>
      </w:r>
      <w:r w:rsidR="00A7277A" w:rsidRPr="00FE404B">
        <w:rPr>
          <w:rFonts w:asciiTheme="minorHAnsi" w:hAnsiTheme="minorHAnsi"/>
          <w:sz w:val="22"/>
          <w:szCs w:val="22"/>
          <w:lang w:val="en-GB"/>
        </w:rPr>
        <w:t xml:space="preserve">they </w:t>
      </w:r>
      <w:r w:rsidR="00426231" w:rsidRPr="00FE404B">
        <w:rPr>
          <w:rFonts w:asciiTheme="minorHAnsi" w:hAnsiTheme="minorHAnsi"/>
          <w:sz w:val="22"/>
          <w:szCs w:val="22"/>
          <w:lang w:val="en-GB"/>
        </w:rPr>
        <w:t>ar</w:t>
      </w:r>
      <w:r w:rsidR="00A7277A" w:rsidRPr="00FE404B">
        <w:rPr>
          <w:rFonts w:asciiTheme="minorHAnsi" w:hAnsiTheme="minorHAnsi"/>
          <w:sz w:val="22"/>
          <w:szCs w:val="22"/>
          <w:lang w:val="en-GB"/>
        </w:rPr>
        <w:t xml:space="preserve">e expected to be aware of the behaviours that the University consider </w:t>
      </w:r>
      <w:proofErr w:type="gramStart"/>
      <w:r w:rsidR="00A7277A" w:rsidRPr="00FE404B">
        <w:rPr>
          <w:rFonts w:asciiTheme="minorHAnsi" w:hAnsiTheme="minorHAnsi"/>
          <w:sz w:val="22"/>
          <w:szCs w:val="22"/>
          <w:lang w:val="en-GB"/>
        </w:rPr>
        <w:t>to amount</w:t>
      </w:r>
      <w:proofErr w:type="gramEnd"/>
      <w:r w:rsidR="00A7277A" w:rsidRPr="00FE404B">
        <w:rPr>
          <w:rFonts w:asciiTheme="minorHAnsi" w:hAnsiTheme="minorHAnsi"/>
          <w:sz w:val="22"/>
          <w:szCs w:val="22"/>
          <w:lang w:val="en-GB"/>
        </w:rPr>
        <w:t xml:space="preserve"> to bullying and harassment and t</w:t>
      </w:r>
      <w:r w:rsidR="002213C4" w:rsidRPr="00FE404B">
        <w:rPr>
          <w:rFonts w:asciiTheme="minorHAnsi" w:hAnsiTheme="minorHAnsi"/>
          <w:sz w:val="22"/>
          <w:szCs w:val="22"/>
          <w:lang w:val="en-GB"/>
        </w:rPr>
        <w:t>o</w:t>
      </w:r>
      <w:r w:rsidR="00A7277A" w:rsidRPr="00FE404B">
        <w:rPr>
          <w:rFonts w:asciiTheme="minorHAnsi" w:hAnsiTheme="minorHAnsi"/>
          <w:sz w:val="22"/>
          <w:szCs w:val="22"/>
          <w:lang w:val="en-GB"/>
        </w:rPr>
        <w:t xml:space="preserve"> refrain from such behaviours </w:t>
      </w:r>
      <w:r w:rsidR="00086E75" w:rsidRPr="00FE404B">
        <w:rPr>
          <w:rFonts w:asciiTheme="minorHAnsi" w:hAnsiTheme="minorHAnsi"/>
          <w:sz w:val="22"/>
          <w:szCs w:val="22"/>
          <w:lang w:val="en-GB"/>
        </w:rPr>
        <w:t>themselves</w:t>
      </w:r>
      <w:r w:rsidRPr="00FE404B">
        <w:rPr>
          <w:rFonts w:asciiTheme="minorHAnsi" w:hAnsiTheme="minorHAnsi"/>
          <w:sz w:val="22"/>
          <w:szCs w:val="22"/>
          <w:lang w:val="en-GB"/>
        </w:rPr>
        <w:t>.</w:t>
      </w:r>
      <w:r w:rsidRPr="00E10031">
        <w:rPr>
          <w:rFonts w:asciiTheme="minorHAnsi" w:hAnsiTheme="minorHAnsi"/>
          <w:sz w:val="22"/>
          <w:szCs w:val="22"/>
          <w:lang w:val="en-GB"/>
        </w:rPr>
        <w:t xml:space="preserve"> </w:t>
      </w:r>
    </w:p>
    <w:p w14:paraId="4A02B290" w14:textId="1E8A457C" w:rsidR="00EF60A1" w:rsidRPr="00E10031" w:rsidRDefault="00EF60A1" w:rsidP="00EF60A1">
      <w:pPr>
        <w:pStyle w:val="Listtext"/>
        <w:rPr>
          <w:rFonts w:asciiTheme="minorHAnsi" w:hAnsiTheme="minorHAnsi" w:cstheme="minorHAnsi"/>
          <w:sz w:val="22"/>
          <w:szCs w:val="22"/>
          <w:lang w:val="en-GB"/>
        </w:rPr>
      </w:pPr>
      <w:r w:rsidRPr="00E10031">
        <w:rPr>
          <w:rFonts w:asciiTheme="minorHAnsi" w:hAnsiTheme="minorHAnsi" w:cstheme="minorHAnsi"/>
          <w:sz w:val="22"/>
          <w:szCs w:val="22"/>
          <w:lang w:val="en-GB"/>
        </w:rPr>
        <w:t xml:space="preserve">This policy covers harassment or bullying which occurs at an individual’s place of work or study, </w:t>
      </w:r>
      <w:proofErr w:type="gramStart"/>
      <w:r w:rsidR="004D4F72">
        <w:rPr>
          <w:rFonts w:asciiTheme="minorHAnsi" w:hAnsiTheme="minorHAnsi" w:cstheme="minorHAnsi"/>
          <w:sz w:val="22"/>
          <w:szCs w:val="22"/>
          <w:lang w:val="en-GB"/>
        </w:rPr>
        <w:t>during the course of</w:t>
      </w:r>
      <w:proofErr w:type="gramEnd"/>
      <w:r w:rsidR="004D4F72">
        <w:rPr>
          <w:rFonts w:asciiTheme="minorHAnsi" w:hAnsiTheme="minorHAnsi" w:cstheme="minorHAnsi"/>
          <w:sz w:val="22"/>
          <w:szCs w:val="22"/>
          <w:lang w:val="en-GB"/>
        </w:rPr>
        <w:t xml:space="preserve"> them carrying out their work duties or studies </w:t>
      </w:r>
      <w:r w:rsidRPr="00E10031">
        <w:rPr>
          <w:rFonts w:asciiTheme="minorHAnsi" w:hAnsiTheme="minorHAnsi" w:cstheme="minorHAnsi"/>
          <w:sz w:val="22"/>
          <w:szCs w:val="22"/>
          <w:lang w:val="en-GB"/>
        </w:rPr>
        <w:t>and out</w:t>
      </w:r>
      <w:r w:rsidR="00EE28CC" w:rsidRPr="00E10031">
        <w:rPr>
          <w:rFonts w:asciiTheme="minorHAnsi" w:hAnsiTheme="minorHAnsi" w:cstheme="minorHAnsi"/>
          <w:sz w:val="22"/>
          <w:szCs w:val="22"/>
          <w:lang w:val="en-GB"/>
        </w:rPr>
        <w:t>side</w:t>
      </w:r>
      <w:r w:rsidRPr="00E10031">
        <w:rPr>
          <w:rFonts w:asciiTheme="minorHAnsi" w:hAnsiTheme="minorHAnsi" w:cstheme="minorHAnsi"/>
          <w:sz w:val="22"/>
          <w:szCs w:val="22"/>
          <w:lang w:val="en-GB"/>
        </w:rPr>
        <w:t xml:space="preserve"> of the work/study place, such as on work or study trips or at work or study-related events or social functions.</w:t>
      </w:r>
    </w:p>
    <w:p w14:paraId="3FC8F136" w14:textId="281CEA94" w:rsidR="006A364D" w:rsidRPr="00E10031" w:rsidRDefault="006A364D" w:rsidP="004E5276">
      <w:pPr>
        <w:pStyle w:val="Listtext"/>
        <w:jc w:val="both"/>
        <w:rPr>
          <w:rFonts w:asciiTheme="minorHAnsi" w:hAnsiTheme="minorHAnsi" w:cstheme="minorHAnsi"/>
          <w:sz w:val="22"/>
          <w:szCs w:val="22"/>
          <w:lang w:val="en-GB"/>
        </w:rPr>
      </w:pPr>
      <w:r w:rsidRPr="00E10031">
        <w:rPr>
          <w:rFonts w:asciiTheme="minorHAnsi" w:hAnsiTheme="minorHAnsi" w:cstheme="minorHAnsi"/>
          <w:sz w:val="22"/>
          <w:szCs w:val="22"/>
          <w:lang w:val="en-GB"/>
        </w:rPr>
        <w:t xml:space="preserve">Individuals whose concerns relate to actions or behaviour that may amount </w:t>
      </w:r>
      <w:r w:rsidR="00D52DC3">
        <w:rPr>
          <w:rFonts w:asciiTheme="minorHAnsi" w:hAnsiTheme="minorHAnsi" w:cstheme="minorHAnsi"/>
          <w:sz w:val="22"/>
          <w:szCs w:val="22"/>
          <w:lang w:val="en-GB"/>
        </w:rPr>
        <w:t xml:space="preserve">to </w:t>
      </w:r>
      <w:r w:rsidRPr="00E10031">
        <w:rPr>
          <w:rFonts w:asciiTheme="minorHAnsi" w:hAnsiTheme="minorHAnsi" w:cstheme="minorHAnsi"/>
          <w:sz w:val="22"/>
          <w:szCs w:val="22"/>
          <w:lang w:val="en-GB"/>
        </w:rPr>
        <w:t xml:space="preserve">sexual harassment </w:t>
      </w:r>
      <w:r w:rsidR="00AD06A2" w:rsidRPr="00E10031">
        <w:rPr>
          <w:rFonts w:asciiTheme="minorHAnsi" w:hAnsiTheme="minorHAnsi" w:cstheme="minorHAnsi"/>
          <w:sz w:val="22"/>
          <w:szCs w:val="22"/>
          <w:lang w:val="en-GB"/>
        </w:rPr>
        <w:t>should</w:t>
      </w:r>
      <w:r w:rsidRPr="00E10031">
        <w:rPr>
          <w:rFonts w:asciiTheme="minorHAnsi" w:hAnsiTheme="minorHAnsi" w:cstheme="minorHAnsi"/>
          <w:sz w:val="22"/>
          <w:szCs w:val="22"/>
          <w:lang w:val="en-GB"/>
        </w:rPr>
        <w:t xml:space="preserve"> </w:t>
      </w:r>
      <w:r w:rsidR="00AD06A2" w:rsidRPr="00E10031">
        <w:rPr>
          <w:rFonts w:asciiTheme="minorHAnsi" w:hAnsiTheme="minorHAnsi" w:cstheme="minorHAnsi"/>
          <w:sz w:val="22"/>
          <w:szCs w:val="22"/>
          <w:lang w:val="en-GB"/>
        </w:rPr>
        <w:t xml:space="preserve">instead </w:t>
      </w:r>
      <w:r w:rsidRPr="00E10031">
        <w:rPr>
          <w:rFonts w:asciiTheme="minorHAnsi" w:hAnsiTheme="minorHAnsi" w:cstheme="minorHAnsi"/>
          <w:sz w:val="22"/>
          <w:szCs w:val="22"/>
          <w:lang w:val="en-GB"/>
        </w:rPr>
        <w:t xml:space="preserve">refer to </w:t>
      </w:r>
      <w:bookmarkStart w:id="4" w:name="_Hlk74149322"/>
      <w:r w:rsidRPr="00E10031">
        <w:rPr>
          <w:rFonts w:asciiTheme="minorHAnsi" w:hAnsiTheme="minorHAnsi" w:cstheme="minorHAnsi"/>
          <w:sz w:val="22"/>
          <w:szCs w:val="22"/>
          <w:lang w:val="en-GB"/>
        </w:rPr>
        <w:t>the</w:t>
      </w:r>
      <w:r w:rsidR="00166BAE">
        <w:rPr>
          <w:rFonts w:asciiTheme="minorHAnsi" w:hAnsiTheme="minorHAnsi" w:cstheme="minorHAnsi"/>
          <w:sz w:val="22"/>
          <w:szCs w:val="22"/>
          <w:lang w:val="en-GB"/>
        </w:rPr>
        <w:t xml:space="preserve"> </w:t>
      </w:r>
      <w:hyperlink r:id="rId8" w:history="1">
        <w:r w:rsidR="00166BAE">
          <w:rPr>
            <w:rStyle w:val="Hyperlink"/>
            <w:rFonts w:asciiTheme="minorHAnsi" w:hAnsiTheme="minorHAnsi" w:cstheme="minorHAnsi"/>
            <w:sz w:val="22"/>
            <w:szCs w:val="22"/>
            <w:lang w:val="en-GB"/>
          </w:rPr>
          <w:t>University's Prevention of Sexual Misconduct and Sexual Harassment Policy</w:t>
        </w:r>
      </w:hyperlink>
      <w:r w:rsidR="00166BAE">
        <w:rPr>
          <w:rFonts w:asciiTheme="minorHAnsi" w:hAnsiTheme="minorHAnsi" w:cstheme="minorHAnsi"/>
          <w:sz w:val="22"/>
          <w:szCs w:val="22"/>
          <w:lang w:val="en-GB"/>
        </w:rPr>
        <w:t xml:space="preserve"> </w:t>
      </w:r>
      <w:r w:rsidR="00AD06A2" w:rsidRPr="00E10031">
        <w:rPr>
          <w:rFonts w:asciiTheme="minorHAnsi" w:hAnsiTheme="minorHAnsi" w:cstheme="minorHAnsi"/>
          <w:sz w:val="22"/>
          <w:szCs w:val="22"/>
          <w:lang w:val="en-GB"/>
        </w:rPr>
        <w:t xml:space="preserve">as any such </w:t>
      </w:r>
      <w:r w:rsidR="00A84E8A" w:rsidRPr="00E10031">
        <w:rPr>
          <w:rFonts w:asciiTheme="minorHAnsi" w:hAnsiTheme="minorHAnsi" w:cstheme="minorHAnsi"/>
          <w:sz w:val="22"/>
          <w:szCs w:val="22"/>
          <w:lang w:val="en-GB"/>
        </w:rPr>
        <w:t>concerns</w:t>
      </w:r>
      <w:r w:rsidR="00AD06A2" w:rsidRPr="00E10031">
        <w:rPr>
          <w:rFonts w:asciiTheme="minorHAnsi" w:hAnsiTheme="minorHAnsi" w:cstheme="minorHAnsi"/>
          <w:sz w:val="22"/>
          <w:szCs w:val="22"/>
          <w:lang w:val="en-GB"/>
        </w:rPr>
        <w:t xml:space="preserve"> will be managed in accordance with that procedure</w:t>
      </w:r>
      <w:r w:rsidR="001F7821" w:rsidRPr="00E10031">
        <w:rPr>
          <w:rFonts w:asciiTheme="minorHAnsi" w:hAnsiTheme="minorHAnsi" w:cstheme="minorHAnsi"/>
          <w:sz w:val="22"/>
          <w:szCs w:val="22"/>
          <w:lang w:val="en-GB"/>
        </w:rPr>
        <w:t xml:space="preserve"> if appropriate</w:t>
      </w:r>
      <w:r w:rsidRPr="00E10031">
        <w:rPr>
          <w:rFonts w:asciiTheme="minorHAnsi" w:hAnsiTheme="minorHAnsi" w:cstheme="minorHAnsi"/>
          <w:sz w:val="22"/>
          <w:szCs w:val="22"/>
          <w:lang w:val="en-GB"/>
        </w:rPr>
        <w:t>.</w:t>
      </w:r>
    </w:p>
    <w:bookmarkEnd w:id="4"/>
    <w:p w14:paraId="0B06B93E" w14:textId="55A6C989" w:rsidR="004E5276" w:rsidRPr="00E10031" w:rsidRDefault="004E5276" w:rsidP="00DC7B18">
      <w:pPr>
        <w:pStyle w:val="Listtext"/>
        <w:rPr>
          <w:rFonts w:asciiTheme="minorHAnsi" w:hAnsiTheme="minorHAnsi" w:cstheme="minorHAnsi"/>
          <w:sz w:val="22"/>
          <w:szCs w:val="22"/>
          <w:lang w:val="en-GB"/>
        </w:rPr>
      </w:pPr>
      <w:r w:rsidRPr="00E10031">
        <w:rPr>
          <w:rFonts w:asciiTheme="minorHAnsi" w:hAnsiTheme="minorHAnsi" w:cstheme="minorHAnsi"/>
          <w:sz w:val="22"/>
          <w:szCs w:val="22"/>
          <w:lang w:val="en-GB"/>
        </w:rPr>
        <w:t xml:space="preserve">This policy is not contractual but is intended as a statement of current University policy.  The University therefore reserves the right to amend this policy as necessary to meet any changing requirements and legal obligations, or where it is appropriate in any </w:t>
      </w:r>
      <w:proofErr w:type="gramStart"/>
      <w:r w:rsidRPr="00E10031">
        <w:rPr>
          <w:rFonts w:asciiTheme="minorHAnsi" w:hAnsiTheme="minorHAnsi" w:cstheme="minorHAnsi"/>
          <w:sz w:val="22"/>
          <w:szCs w:val="22"/>
          <w:lang w:val="en-GB"/>
        </w:rPr>
        <w:t>particular case</w:t>
      </w:r>
      <w:proofErr w:type="gramEnd"/>
      <w:r w:rsidRPr="00E10031">
        <w:rPr>
          <w:rFonts w:asciiTheme="minorHAnsi" w:hAnsiTheme="minorHAnsi" w:cstheme="minorHAnsi"/>
          <w:sz w:val="22"/>
          <w:szCs w:val="22"/>
          <w:lang w:val="en-GB"/>
        </w:rPr>
        <w:t>.</w:t>
      </w:r>
    </w:p>
    <w:p w14:paraId="63869FA5" w14:textId="133E5D3B" w:rsidR="00D85EB6" w:rsidRPr="00E10031" w:rsidRDefault="00426231" w:rsidP="00DC7B18">
      <w:pPr>
        <w:pStyle w:val="Heading1"/>
        <w:spacing w:before="120" w:after="120" w:line="360" w:lineRule="auto"/>
        <w:rPr>
          <w:rFonts w:asciiTheme="minorHAnsi" w:hAnsiTheme="minorHAnsi"/>
          <w:lang w:val="en-GB"/>
        </w:rPr>
      </w:pPr>
      <w:bookmarkStart w:id="5" w:name="_Toc72149285"/>
      <w:r w:rsidRPr="00E10031">
        <w:rPr>
          <w:rFonts w:asciiTheme="minorHAnsi" w:hAnsiTheme="minorHAnsi"/>
          <w:lang w:val="en-GB"/>
        </w:rPr>
        <w:t>UNIVERSITY POLICY STATEMENT ON HARASSMENT AND BULLYING</w:t>
      </w:r>
      <w:bookmarkEnd w:id="5"/>
    </w:p>
    <w:p w14:paraId="5F756D5A" w14:textId="11C3D04A" w:rsidR="00426231" w:rsidRPr="00E10031" w:rsidRDefault="00AA5D5D" w:rsidP="00426231">
      <w:pPr>
        <w:pStyle w:val="Listtext"/>
        <w:rPr>
          <w:rFonts w:asciiTheme="minorHAnsi" w:hAnsiTheme="minorHAnsi"/>
          <w:sz w:val="22"/>
          <w:szCs w:val="22"/>
          <w:lang w:val="en-GB"/>
        </w:rPr>
      </w:pPr>
      <w:r w:rsidRPr="00E10031">
        <w:rPr>
          <w:rFonts w:asciiTheme="minorHAnsi" w:hAnsiTheme="minorHAnsi"/>
          <w:sz w:val="22"/>
          <w:szCs w:val="22"/>
          <w:lang w:val="en-GB"/>
        </w:rPr>
        <w:t xml:space="preserve">The University believes that harassment and bullying are detrimental to the working </w:t>
      </w:r>
      <w:r w:rsidR="00735B83" w:rsidRPr="00E10031">
        <w:rPr>
          <w:rFonts w:asciiTheme="minorHAnsi" w:hAnsiTheme="minorHAnsi"/>
          <w:sz w:val="22"/>
          <w:szCs w:val="22"/>
          <w:lang w:val="en-GB"/>
        </w:rPr>
        <w:t xml:space="preserve">and learning </w:t>
      </w:r>
      <w:r w:rsidRPr="00E10031">
        <w:rPr>
          <w:rFonts w:asciiTheme="minorHAnsi" w:hAnsiTheme="minorHAnsi"/>
          <w:sz w:val="22"/>
          <w:szCs w:val="22"/>
          <w:lang w:val="en-GB"/>
        </w:rPr>
        <w:t xml:space="preserve">environment and to individuals’ wellbeing, health, </w:t>
      </w:r>
      <w:proofErr w:type="gramStart"/>
      <w:r w:rsidRPr="00E10031">
        <w:rPr>
          <w:rFonts w:asciiTheme="minorHAnsi" w:hAnsiTheme="minorHAnsi"/>
          <w:sz w:val="22"/>
          <w:szCs w:val="22"/>
          <w:lang w:val="en-GB"/>
        </w:rPr>
        <w:t>morale</w:t>
      </w:r>
      <w:proofErr w:type="gramEnd"/>
      <w:r w:rsidRPr="00E10031">
        <w:rPr>
          <w:rFonts w:asciiTheme="minorHAnsi" w:hAnsiTheme="minorHAnsi"/>
          <w:sz w:val="22"/>
          <w:szCs w:val="22"/>
          <w:lang w:val="en-GB"/>
        </w:rPr>
        <w:t xml:space="preserve"> and performance. The University is committed to creating a</w:t>
      </w:r>
      <w:r w:rsidR="003160DE" w:rsidRPr="00E10031">
        <w:rPr>
          <w:rFonts w:asciiTheme="minorHAnsi" w:hAnsiTheme="minorHAnsi"/>
          <w:sz w:val="22"/>
          <w:szCs w:val="22"/>
          <w:lang w:val="en-GB"/>
        </w:rPr>
        <w:t>n</w:t>
      </w:r>
      <w:r w:rsidRPr="00E10031">
        <w:rPr>
          <w:rFonts w:asciiTheme="minorHAnsi" w:hAnsiTheme="minorHAnsi"/>
          <w:sz w:val="22"/>
          <w:szCs w:val="22"/>
          <w:lang w:val="en-GB"/>
        </w:rPr>
        <w:t xml:space="preserve"> environment that is free from harassment, bullying and victimisation, and instead promotes equality of opportunity and a culture of respect and collegiality. </w:t>
      </w:r>
    </w:p>
    <w:p w14:paraId="3F09A621" w14:textId="5C9E9231" w:rsidR="008C086C" w:rsidRPr="00E10031" w:rsidRDefault="00851E80" w:rsidP="007F655C">
      <w:pPr>
        <w:pStyle w:val="Listtext"/>
        <w:rPr>
          <w:rFonts w:asciiTheme="minorHAnsi" w:hAnsiTheme="minorHAnsi"/>
          <w:sz w:val="22"/>
          <w:szCs w:val="22"/>
          <w:lang w:val="en-GB"/>
        </w:rPr>
      </w:pPr>
      <w:r>
        <w:rPr>
          <w:rFonts w:asciiTheme="minorHAnsi" w:hAnsiTheme="minorHAnsi"/>
          <w:sz w:val="22"/>
          <w:szCs w:val="22"/>
          <w:lang w:val="en-GB"/>
        </w:rPr>
        <w:t xml:space="preserve">All University staff and students are expected to uphold these principles and to support and </w:t>
      </w:r>
      <w:r w:rsidR="00AF31F9">
        <w:rPr>
          <w:rFonts w:asciiTheme="minorHAnsi" w:hAnsiTheme="minorHAnsi"/>
          <w:sz w:val="22"/>
          <w:szCs w:val="22"/>
          <w:lang w:val="en-GB"/>
        </w:rPr>
        <w:t xml:space="preserve">promote </w:t>
      </w:r>
      <w:r>
        <w:rPr>
          <w:rFonts w:asciiTheme="minorHAnsi" w:hAnsiTheme="minorHAnsi"/>
          <w:sz w:val="22"/>
          <w:szCs w:val="22"/>
          <w:lang w:val="en-GB"/>
        </w:rPr>
        <w:t xml:space="preserve">a bullying and harassment-free working environment. </w:t>
      </w:r>
      <w:r w:rsidR="007F655C">
        <w:rPr>
          <w:rFonts w:asciiTheme="minorHAnsi" w:hAnsiTheme="minorHAnsi"/>
          <w:sz w:val="22"/>
          <w:szCs w:val="22"/>
          <w:lang w:val="en-GB"/>
        </w:rPr>
        <w:t xml:space="preserve">Individuals are </w:t>
      </w:r>
      <w:r>
        <w:rPr>
          <w:rFonts w:asciiTheme="minorHAnsi" w:hAnsiTheme="minorHAnsi"/>
          <w:sz w:val="22"/>
          <w:szCs w:val="22"/>
          <w:lang w:val="en-GB"/>
        </w:rPr>
        <w:t xml:space="preserve">reminded that bullying does not just occur in scenarios of one person against another or a group of people against an individual. Bullying can also occur in less obvious scenarios </w:t>
      </w:r>
      <w:proofErr w:type="gramStart"/>
      <w:r>
        <w:rPr>
          <w:rFonts w:asciiTheme="minorHAnsi" w:hAnsiTheme="minorHAnsi"/>
          <w:sz w:val="22"/>
          <w:szCs w:val="22"/>
          <w:lang w:val="en-GB"/>
        </w:rPr>
        <w:t>e.g.</w:t>
      </w:r>
      <w:proofErr w:type="gramEnd"/>
      <w:r>
        <w:rPr>
          <w:rFonts w:asciiTheme="minorHAnsi" w:hAnsiTheme="minorHAnsi"/>
          <w:sz w:val="22"/>
          <w:szCs w:val="22"/>
          <w:lang w:val="en-GB"/>
        </w:rPr>
        <w:t xml:space="preserve"> a member of staff may be bullied by </w:t>
      </w:r>
      <w:r w:rsidR="005E483F">
        <w:rPr>
          <w:rFonts w:asciiTheme="minorHAnsi" w:hAnsiTheme="minorHAnsi"/>
          <w:sz w:val="22"/>
          <w:szCs w:val="22"/>
          <w:lang w:val="en-GB"/>
        </w:rPr>
        <w:t>a</w:t>
      </w:r>
      <w:r>
        <w:rPr>
          <w:rFonts w:asciiTheme="minorHAnsi" w:hAnsiTheme="minorHAnsi"/>
          <w:sz w:val="22"/>
          <w:szCs w:val="22"/>
          <w:lang w:val="en-GB"/>
        </w:rPr>
        <w:t xml:space="preserve"> student or a manager by another member of staff</w:t>
      </w:r>
      <w:r w:rsidR="005E483F">
        <w:rPr>
          <w:rFonts w:asciiTheme="minorHAnsi" w:hAnsiTheme="minorHAnsi"/>
          <w:sz w:val="22"/>
          <w:szCs w:val="22"/>
          <w:lang w:val="en-GB"/>
        </w:rPr>
        <w:t xml:space="preserve">. </w:t>
      </w:r>
      <w:r w:rsidR="00717CE0">
        <w:rPr>
          <w:rFonts w:asciiTheme="minorHAnsi" w:hAnsiTheme="minorHAnsi"/>
          <w:sz w:val="22"/>
          <w:szCs w:val="22"/>
          <w:lang w:val="en-GB"/>
        </w:rPr>
        <w:t>Such behaviour will also not be tolerated at the University.</w:t>
      </w:r>
    </w:p>
    <w:p w14:paraId="73D9DC6C" w14:textId="56570D44" w:rsidR="008C086C" w:rsidRDefault="008C086C" w:rsidP="007F655C">
      <w:pPr>
        <w:pStyle w:val="Listtext"/>
        <w:rPr>
          <w:rFonts w:asciiTheme="minorHAnsi" w:hAnsiTheme="minorHAnsi"/>
          <w:sz w:val="22"/>
          <w:szCs w:val="22"/>
          <w:lang w:val="en-GB"/>
        </w:rPr>
      </w:pPr>
      <w:r w:rsidRPr="00E10031">
        <w:rPr>
          <w:rFonts w:asciiTheme="minorHAnsi" w:hAnsiTheme="minorHAnsi"/>
          <w:sz w:val="22"/>
          <w:szCs w:val="22"/>
          <w:lang w:val="en-GB"/>
        </w:rPr>
        <w:lastRenderedPageBreak/>
        <w:t>The University strongly encourages any staff member</w:t>
      </w:r>
      <w:r w:rsidR="00735B83" w:rsidRPr="00E10031">
        <w:rPr>
          <w:rFonts w:asciiTheme="minorHAnsi" w:hAnsiTheme="minorHAnsi"/>
          <w:sz w:val="22"/>
          <w:szCs w:val="22"/>
          <w:lang w:val="en-GB"/>
        </w:rPr>
        <w:t xml:space="preserve"> or student</w:t>
      </w:r>
      <w:r w:rsidRPr="00E10031">
        <w:rPr>
          <w:rFonts w:asciiTheme="minorHAnsi" w:hAnsiTheme="minorHAnsi"/>
          <w:sz w:val="22"/>
          <w:szCs w:val="22"/>
          <w:lang w:val="en-GB"/>
        </w:rPr>
        <w:t xml:space="preserve"> who considers they are being harassed or bullied to </w:t>
      </w:r>
      <w:r w:rsidR="00B14812" w:rsidRPr="00E10031">
        <w:rPr>
          <w:rFonts w:asciiTheme="minorHAnsi" w:hAnsiTheme="minorHAnsi"/>
          <w:sz w:val="22"/>
          <w:szCs w:val="22"/>
          <w:lang w:val="en-GB"/>
        </w:rPr>
        <w:t>utilise</w:t>
      </w:r>
      <w:r w:rsidRPr="00E10031">
        <w:rPr>
          <w:rFonts w:asciiTheme="minorHAnsi" w:hAnsiTheme="minorHAnsi"/>
          <w:sz w:val="22"/>
          <w:szCs w:val="22"/>
          <w:lang w:val="en-GB"/>
        </w:rPr>
        <w:t xml:space="preserve"> the procedures and support services laid out in this policy.</w:t>
      </w:r>
      <w:r w:rsidR="007D3E09">
        <w:rPr>
          <w:rFonts w:asciiTheme="minorHAnsi" w:hAnsiTheme="minorHAnsi"/>
          <w:sz w:val="22"/>
          <w:szCs w:val="22"/>
          <w:lang w:val="en-GB"/>
        </w:rPr>
        <w:t xml:space="preserve"> </w:t>
      </w:r>
      <w:r w:rsidR="007D3E09" w:rsidRPr="00E10031">
        <w:rPr>
          <w:rFonts w:asciiTheme="minorHAnsi" w:hAnsiTheme="minorHAnsi"/>
          <w:sz w:val="22"/>
          <w:szCs w:val="22"/>
          <w:lang w:val="en-GB"/>
        </w:rPr>
        <w:t>No individual will be treated unfavourably or suffer any detriment for having raised or supported an allegation made in good faith.</w:t>
      </w:r>
      <w:r w:rsidR="007F655C">
        <w:rPr>
          <w:rFonts w:asciiTheme="minorHAnsi" w:hAnsiTheme="minorHAnsi"/>
          <w:sz w:val="22"/>
          <w:szCs w:val="22"/>
          <w:lang w:val="en-GB"/>
        </w:rPr>
        <w:t xml:space="preserve"> In turn,</w:t>
      </w:r>
      <w:r w:rsidRPr="00851E80">
        <w:rPr>
          <w:rFonts w:asciiTheme="minorHAnsi" w:hAnsiTheme="minorHAnsi"/>
          <w:sz w:val="22"/>
          <w:szCs w:val="22"/>
          <w:lang w:val="en-GB"/>
        </w:rPr>
        <w:t xml:space="preserve"> the University commits that any allegations of harassment or bullying will be treated seriously and, if proven, this may result in disciplinary action being taken against the perpetrator, up to and including dismissal</w:t>
      </w:r>
      <w:r w:rsidR="00735B83" w:rsidRPr="00851E80">
        <w:rPr>
          <w:rFonts w:asciiTheme="minorHAnsi" w:hAnsiTheme="minorHAnsi"/>
          <w:sz w:val="22"/>
          <w:szCs w:val="22"/>
          <w:lang w:val="en-GB"/>
        </w:rPr>
        <w:t xml:space="preserve"> or expulsion</w:t>
      </w:r>
      <w:r w:rsidRPr="00851E80">
        <w:rPr>
          <w:rFonts w:asciiTheme="minorHAnsi" w:hAnsiTheme="minorHAnsi"/>
          <w:sz w:val="22"/>
          <w:szCs w:val="22"/>
          <w:lang w:val="en-GB"/>
        </w:rPr>
        <w:t xml:space="preserve"> </w:t>
      </w:r>
      <w:proofErr w:type="gramStart"/>
      <w:r w:rsidRPr="00851E80">
        <w:rPr>
          <w:rFonts w:asciiTheme="minorHAnsi" w:hAnsiTheme="minorHAnsi"/>
          <w:sz w:val="22"/>
          <w:szCs w:val="22"/>
          <w:lang w:val="en-GB"/>
        </w:rPr>
        <w:t>where</w:t>
      </w:r>
      <w:proofErr w:type="gramEnd"/>
      <w:r w:rsidRPr="00851E80">
        <w:rPr>
          <w:rFonts w:asciiTheme="minorHAnsi" w:hAnsiTheme="minorHAnsi"/>
          <w:sz w:val="22"/>
          <w:szCs w:val="22"/>
          <w:lang w:val="en-GB"/>
        </w:rPr>
        <w:t xml:space="preserve"> deemed appropriate.</w:t>
      </w:r>
    </w:p>
    <w:p w14:paraId="575AAB0D" w14:textId="22C29765" w:rsidR="00C068C8" w:rsidRPr="00B83A36" w:rsidRDefault="007D3E09" w:rsidP="00B83A36">
      <w:pPr>
        <w:pStyle w:val="Listtext"/>
        <w:rPr>
          <w:rFonts w:ascii="Calibri" w:eastAsiaTheme="minorHAnsi" w:hAnsi="Calibri" w:cs="Calibri"/>
          <w:lang w:eastAsia="en-US"/>
        </w:rPr>
      </w:pPr>
      <w:r w:rsidRPr="00E10031">
        <w:rPr>
          <w:rFonts w:ascii="Calibri" w:hAnsi="Calibri" w:cs="Calibri"/>
          <w:sz w:val="22"/>
          <w:szCs w:val="22"/>
          <w:lang w:val="en-GB"/>
        </w:rPr>
        <w:t xml:space="preserve">If an individual believes </w:t>
      </w:r>
      <w:r w:rsidRPr="00E10031">
        <w:rPr>
          <w:rFonts w:asciiTheme="minorHAnsi" w:hAnsiTheme="minorHAnsi" w:cstheme="minorHAnsi"/>
          <w:sz w:val="22"/>
          <w:szCs w:val="22"/>
          <w:lang w:val="en-GB"/>
        </w:rPr>
        <w:t>they are being subjected to harassment, bullying or victimisation, very often an informal approach can effectively address the unwanted behaviour without recourse to formal procedures. Informal approaches can have the advantage of resolving the situation quickly and with minimal disruption to relationships. It is recommended that informal approaches be used in the first instance wherever possible and appropriate and at the earliest opportunity after the incident or unwanted behaviour.</w:t>
      </w:r>
      <w:r>
        <w:rPr>
          <w:rFonts w:asciiTheme="minorHAnsi" w:hAnsiTheme="minorHAnsi" w:cstheme="minorHAnsi"/>
          <w:sz w:val="22"/>
          <w:szCs w:val="22"/>
          <w:lang w:val="en-GB"/>
        </w:rPr>
        <w:t xml:space="preserve"> Section 5 contains further details on </w:t>
      </w:r>
      <w:r w:rsidR="00851E80">
        <w:rPr>
          <w:rFonts w:asciiTheme="minorHAnsi" w:hAnsiTheme="minorHAnsi" w:cstheme="minorHAnsi"/>
          <w:sz w:val="22"/>
          <w:szCs w:val="22"/>
          <w:lang w:val="en-GB"/>
        </w:rPr>
        <w:t>potential routes for seeking informal resolution.</w:t>
      </w:r>
    </w:p>
    <w:p w14:paraId="07783320" w14:textId="2030CDF4" w:rsidR="00C068C8" w:rsidRPr="00C068C8" w:rsidRDefault="00C068C8" w:rsidP="00C068C8">
      <w:pPr>
        <w:pStyle w:val="Listtext"/>
        <w:rPr>
          <w:rFonts w:asciiTheme="minorHAnsi" w:hAnsiTheme="minorHAnsi"/>
          <w:sz w:val="22"/>
          <w:szCs w:val="22"/>
          <w:lang w:val="en-GB"/>
        </w:rPr>
      </w:pPr>
      <w:r w:rsidRPr="00C068C8">
        <w:rPr>
          <w:rFonts w:asciiTheme="minorHAnsi" w:hAnsiTheme="minorHAnsi"/>
          <w:sz w:val="22"/>
          <w:szCs w:val="22"/>
          <w:lang w:val="en-GB"/>
        </w:rPr>
        <w:t xml:space="preserve">This Policy defines what is meant by the terms ‘harassment’, ‘bullying’ and ‘victimisation’.  On their own, the following will not normally amount to bullying, </w:t>
      </w:r>
      <w:proofErr w:type="gramStart"/>
      <w:r w:rsidRPr="00C068C8">
        <w:rPr>
          <w:rFonts w:asciiTheme="minorHAnsi" w:hAnsiTheme="minorHAnsi"/>
          <w:sz w:val="22"/>
          <w:szCs w:val="22"/>
          <w:lang w:val="en-GB"/>
        </w:rPr>
        <w:t>harassment</w:t>
      </w:r>
      <w:proofErr w:type="gramEnd"/>
      <w:r w:rsidRPr="00C068C8">
        <w:rPr>
          <w:rFonts w:asciiTheme="minorHAnsi" w:hAnsiTheme="minorHAnsi"/>
          <w:sz w:val="22"/>
          <w:szCs w:val="22"/>
          <w:lang w:val="en-GB"/>
        </w:rPr>
        <w:t xml:space="preserve"> or victimisation: legitimate and reasonable criticism of a staff member or student’s performance or behaviour; reasonable steps taken to manage and improve performance; the provision of feedback or constructive criticism, providing it is done in a reasonable manner; or making or providing reasonable management requests or instructions</w:t>
      </w:r>
      <w:r>
        <w:rPr>
          <w:rFonts w:asciiTheme="minorHAnsi" w:hAnsiTheme="minorHAnsi"/>
          <w:sz w:val="22"/>
          <w:szCs w:val="22"/>
          <w:lang w:val="en-GB"/>
        </w:rPr>
        <w:t>.</w:t>
      </w:r>
    </w:p>
    <w:p w14:paraId="149560D7" w14:textId="369F5127" w:rsidR="0061548E" w:rsidRPr="00E10031" w:rsidRDefault="009D1F90" w:rsidP="002C624A">
      <w:pPr>
        <w:pStyle w:val="Listtext"/>
        <w:rPr>
          <w:rFonts w:asciiTheme="minorHAnsi" w:hAnsiTheme="minorHAnsi"/>
          <w:sz w:val="22"/>
          <w:szCs w:val="22"/>
          <w:lang w:val="en-GB"/>
        </w:rPr>
      </w:pPr>
      <w:r w:rsidRPr="00E10031">
        <w:rPr>
          <w:rFonts w:asciiTheme="minorHAnsi" w:hAnsiTheme="minorHAnsi"/>
          <w:sz w:val="22"/>
          <w:szCs w:val="22"/>
          <w:lang w:val="en-GB"/>
        </w:rPr>
        <w:t xml:space="preserve">If, at any time, there is evidence that allegations of harassment or bullying have been made maliciously or that false information has knowingly been provided by the complainant or a witness to the investigation, disciplinary action may be taken in accordance with the University’s Staff </w:t>
      </w:r>
      <w:r w:rsidR="005C285D" w:rsidRPr="00E10031">
        <w:rPr>
          <w:rFonts w:asciiTheme="minorHAnsi" w:hAnsiTheme="minorHAnsi"/>
          <w:sz w:val="22"/>
          <w:szCs w:val="22"/>
          <w:lang w:val="en-GB"/>
        </w:rPr>
        <w:t xml:space="preserve">or Student </w:t>
      </w:r>
      <w:r w:rsidRPr="00E10031">
        <w:rPr>
          <w:rFonts w:asciiTheme="minorHAnsi" w:hAnsiTheme="minorHAnsi"/>
          <w:sz w:val="22"/>
          <w:szCs w:val="22"/>
          <w:lang w:val="en-GB"/>
        </w:rPr>
        <w:t>Disciplinary Procedure.</w:t>
      </w:r>
    </w:p>
    <w:p w14:paraId="1EA670DE" w14:textId="3125F4A0" w:rsidR="00420085" w:rsidRPr="00E10031" w:rsidRDefault="00420085" w:rsidP="00DC7B18">
      <w:pPr>
        <w:pStyle w:val="Heading1"/>
        <w:spacing w:before="120" w:after="120" w:line="360" w:lineRule="auto"/>
        <w:rPr>
          <w:rFonts w:asciiTheme="minorHAnsi" w:hAnsiTheme="minorHAnsi"/>
          <w:lang w:val="en-GB"/>
        </w:rPr>
      </w:pPr>
      <w:bookmarkStart w:id="6" w:name="_Toc72149286"/>
      <w:r w:rsidRPr="00E10031">
        <w:rPr>
          <w:rFonts w:asciiTheme="minorHAnsi" w:hAnsiTheme="minorHAnsi"/>
          <w:lang w:val="en-GB"/>
        </w:rPr>
        <w:t>RESPONSIBILITIES</w:t>
      </w:r>
      <w:bookmarkEnd w:id="6"/>
    </w:p>
    <w:p w14:paraId="18265E1E" w14:textId="58AAFFDB" w:rsidR="00420085" w:rsidRPr="00E10031" w:rsidRDefault="00420085" w:rsidP="00420085">
      <w:pPr>
        <w:pStyle w:val="Listtext"/>
        <w:rPr>
          <w:rFonts w:asciiTheme="minorHAnsi" w:hAnsiTheme="minorHAnsi"/>
          <w:sz w:val="22"/>
          <w:szCs w:val="22"/>
          <w:lang w:val="en-GB"/>
        </w:rPr>
      </w:pPr>
      <w:r w:rsidRPr="00E10031">
        <w:rPr>
          <w:rFonts w:asciiTheme="minorHAnsi" w:hAnsiTheme="minorHAnsi"/>
          <w:sz w:val="22"/>
          <w:szCs w:val="22"/>
          <w:lang w:val="en-GB"/>
        </w:rPr>
        <w:t>Managers</w:t>
      </w:r>
      <w:r w:rsidR="00F135A3" w:rsidRPr="00E10031">
        <w:rPr>
          <w:rFonts w:asciiTheme="minorHAnsi" w:hAnsiTheme="minorHAnsi"/>
          <w:sz w:val="22"/>
          <w:szCs w:val="22"/>
          <w:lang w:val="en-GB"/>
        </w:rPr>
        <w:t xml:space="preserve"> have the responsibility to ensure that harassment and bullying is not permitted, by leading and setting standards of behaviour that are appropriate for a healthy and productive working </w:t>
      </w:r>
      <w:r w:rsidR="00735B83" w:rsidRPr="00E10031">
        <w:rPr>
          <w:rFonts w:asciiTheme="minorHAnsi" w:hAnsiTheme="minorHAnsi"/>
          <w:sz w:val="22"/>
          <w:szCs w:val="22"/>
          <w:lang w:val="en-GB"/>
        </w:rPr>
        <w:t xml:space="preserve">or learning </w:t>
      </w:r>
      <w:r w:rsidR="00F135A3" w:rsidRPr="00E10031">
        <w:rPr>
          <w:rFonts w:asciiTheme="minorHAnsi" w:hAnsiTheme="minorHAnsi"/>
          <w:sz w:val="22"/>
          <w:szCs w:val="22"/>
          <w:lang w:val="en-GB"/>
        </w:rPr>
        <w:t xml:space="preserve">environment and by ensuring that any incidents that do arise are dealt with swiftly, </w:t>
      </w:r>
      <w:proofErr w:type="gramStart"/>
      <w:r w:rsidR="00F135A3" w:rsidRPr="00E10031">
        <w:rPr>
          <w:rFonts w:asciiTheme="minorHAnsi" w:hAnsiTheme="minorHAnsi"/>
          <w:sz w:val="22"/>
          <w:szCs w:val="22"/>
          <w:lang w:val="en-GB"/>
        </w:rPr>
        <w:t>fairly</w:t>
      </w:r>
      <w:proofErr w:type="gramEnd"/>
      <w:r w:rsidR="00F135A3" w:rsidRPr="00E10031">
        <w:rPr>
          <w:rFonts w:asciiTheme="minorHAnsi" w:hAnsiTheme="minorHAnsi"/>
          <w:sz w:val="22"/>
          <w:szCs w:val="22"/>
          <w:lang w:val="en-GB"/>
        </w:rPr>
        <w:t xml:space="preserve"> and confidentially. </w:t>
      </w:r>
    </w:p>
    <w:p w14:paraId="436F86C1" w14:textId="0B59BC39" w:rsidR="00F135A3" w:rsidRDefault="00F135A3" w:rsidP="00DC7B18">
      <w:pPr>
        <w:pStyle w:val="Listtext"/>
        <w:rPr>
          <w:rFonts w:asciiTheme="minorHAnsi" w:hAnsiTheme="minorHAnsi"/>
          <w:sz w:val="22"/>
          <w:szCs w:val="22"/>
          <w:lang w:val="en-GB"/>
        </w:rPr>
      </w:pPr>
      <w:r w:rsidRPr="00E10031">
        <w:rPr>
          <w:rFonts w:asciiTheme="minorHAnsi" w:hAnsiTheme="minorHAnsi"/>
          <w:sz w:val="22"/>
          <w:szCs w:val="22"/>
          <w:lang w:val="en-GB"/>
        </w:rPr>
        <w:t>All members of staff</w:t>
      </w:r>
      <w:r w:rsidR="00735B83" w:rsidRPr="00E10031">
        <w:rPr>
          <w:rFonts w:asciiTheme="minorHAnsi" w:hAnsiTheme="minorHAnsi"/>
          <w:sz w:val="22"/>
          <w:szCs w:val="22"/>
          <w:lang w:val="en-GB"/>
        </w:rPr>
        <w:t xml:space="preserve"> and students</w:t>
      </w:r>
      <w:r w:rsidRPr="00E10031">
        <w:rPr>
          <w:rFonts w:asciiTheme="minorHAnsi" w:hAnsiTheme="minorHAnsi"/>
          <w:sz w:val="22"/>
          <w:szCs w:val="22"/>
          <w:lang w:val="en-GB"/>
        </w:rPr>
        <w:t xml:space="preserve"> have a personal responsibility to ensure that their own conduct does not cause offence or contravene this policy in any</w:t>
      </w:r>
      <w:r w:rsidR="00944AB6" w:rsidRPr="00E10031">
        <w:rPr>
          <w:rFonts w:asciiTheme="minorHAnsi" w:hAnsiTheme="minorHAnsi"/>
          <w:sz w:val="22"/>
          <w:szCs w:val="22"/>
          <w:lang w:val="en-GB"/>
        </w:rPr>
        <w:t xml:space="preserve"> </w:t>
      </w:r>
      <w:r w:rsidRPr="00E10031">
        <w:rPr>
          <w:rFonts w:asciiTheme="minorHAnsi" w:hAnsiTheme="minorHAnsi"/>
          <w:sz w:val="22"/>
          <w:szCs w:val="22"/>
          <w:lang w:val="en-GB"/>
        </w:rPr>
        <w:t>way. Concerns relating to any behaviours that may be deemed to amount to potential harassment or bullying under this policy should be raised in a timely manner</w:t>
      </w:r>
      <w:r w:rsidR="00D52DC3">
        <w:rPr>
          <w:rFonts w:asciiTheme="minorHAnsi" w:hAnsiTheme="minorHAnsi"/>
          <w:sz w:val="22"/>
          <w:szCs w:val="22"/>
          <w:lang w:val="en-GB"/>
        </w:rPr>
        <w:t xml:space="preserve"> (preferably within no more than 3 months from the most recent incident of concern)</w:t>
      </w:r>
      <w:r w:rsidRPr="00E10031">
        <w:rPr>
          <w:rFonts w:asciiTheme="minorHAnsi" w:hAnsiTheme="minorHAnsi"/>
          <w:sz w:val="22"/>
          <w:szCs w:val="22"/>
          <w:lang w:val="en-GB"/>
        </w:rPr>
        <w:t xml:space="preserve"> in order that any investigation can be carried out at the earliest opportunity.</w:t>
      </w:r>
    </w:p>
    <w:p w14:paraId="0C967B20" w14:textId="77777777" w:rsidR="002168A4" w:rsidRPr="00E10031" w:rsidRDefault="002168A4" w:rsidP="002168A4">
      <w:pPr>
        <w:pStyle w:val="Listtext"/>
        <w:numPr>
          <w:ilvl w:val="0"/>
          <w:numId w:val="0"/>
        </w:numPr>
        <w:ind w:left="1417"/>
        <w:rPr>
          <w:rFonts w:asciiTheme="minorHAnsi" w:hAnsiTheme="minorHAnsi"/>
          <w:sz w:val="22"/>
          <w:szCs w:val="22"/>
          <w:lang w:val="en-GB"/>
        </w:rPr>
      </w:pPr>
    </w:p>
    <w:p w14:paraId="09188855" w14:textId="12F0101A" w:rsidR="00D962E9" w:rsidRPr="00E10031" w:rsidRDefault="004E5276" w:rsidP="00DC7B18">
      <w:pPr>
        <w:pStyle w:val="Heading1"/>
        <w:spacing w:before="120" w:after="120" w:line="360" w:lineRule="auto"/>
        <w:rPr>
          <w:rFonts w:asciiTheme="minorHAnsi" w:hAnsiTheme="minorHAnsi"/>
          <w:lang w:val="en-GB"/>
        </w:rPr>
      </w:pPr>
      <w:bookmarkStart w:id="7" w:name="_Toc72149287"/>
      <w:r w:rsidRPr="00E10031">
        <w:rPr>
          <w:rFonts w:asciiTheme="minorHAnsi" w:hAnsiTheme="minorHAnsi"/>
          <w:lang w:val="en-GB"/>
        </w:rPr>
        <w:lastRenderedPageBreak/>
        <w:t>DEFINITIONS</w:t>
      </w:r>
      <w:bookmarkEnd w:id="7"/>
    </w:p>
    <w:p w14:paraId="4E6F595C" w14:textId="71EF9D66" w:rsidR="00D962E9" w:rsidRPr="00E10031" w:rsidRDefault="00F91ED9" w:rsidP="00D962E9">
      <w:pPr>
        <w:pStyle w:val="Listtext"/>
        <w:rPr>
          <w:rFonts w:asciiTheme="minorHAnsi" w:hAnsiTheme="minorHAnsi"/>
          <w:b/>
          <w:bCs/>
          <w:sz w:val="22"/>
          <w:szCs w:val="22"/>
          <w:u w:val="single"/>
          <w:lang w:val="en-GB"/>
        </w:rPr>
      </w:pPr>
      <w:r w:rsidRPr="00E10031">
        <w:rPr>
          <w:rFonts w:asciiTheme="minorHAnsi" w:hAnsiTheme="minorHAnsi"/>
          <w:b/>
          <w:bCs/>
          <w:sz w:val="22"/>
          <w:szCs w:val="22"/>
          <w:u w:val="single"/>
          <w:lang w:val="en-GB"/>
        </w:rPr>
        <w:t>Harassment</w:t>
      </w:r>
    </w:p>
    <w:p w14:paraId="107648F8" w14:textId="3A12BD20" w:rsidR="002E277A" w:rsidRPr="00E10031" w:rsidRDefault="002E277A" w:rsidP="00383CC5">
      <w:pPr>
        <w:pStyle w:val="Listtext"/>
        <w:numPr>
          <w:ilvl w:val="2"/>
          <w:numId w:val="4"/>
        </w:numPr>
        <w:ind w:left="1417"/>
        <w:rPr>
          <w:rFonts w:asciiTheme="minorHAnsi" w:hAnsiTheme="minorHAnsi"/>
          <w:sz w:val="22"/>
          <w:szCs w:val="22"/>
          <w:u w:val="single"/>
          <w:lang w:val="en-GB"/>
        </w:rPr>
      </w:pPr>
      <w:r w:rsidRPr="00E10031">
        <w:rPr>
          <w:rFonts w:asciiTheme="minorHAnsi" w:hAnsiTheme="minorHAnsi"/>
          <w:sz w:val="22"/>
          <w:szCs w:val="22"/>
          <w:lang w:val="en-GB"/>
        </w:rPr>
        <w:t xml:space="preserve">Harassment is any </w:t>
      </w:r>
      <w:r w:rsidRPr="00E10031">
        <w:rPr>
          <w:rFonts w:asciiTheme="minorHAnsi" w:hAnsiTheme="minorHAnsi" w:cstheme="minorHAnsi"/>
          <w:sz w:val="22"/>
          <w:szCs w:val="22"/>
          <w:lang w:val="en-GB"/>
        </w:rPr>
        <w:t xml:space="preserve">behaviour that is unwelcome and affects the dignity of those subjected to it. For the purposes of this Policy the University will use and apply the following definition of Harassment: </w:t>
      </w:r>
    </w:p>
    <w:p w14:paraId="1357C4F0" w14:textId="13142E6F" w:rsidR="002E277A" w:rsidRPr="00E10031" w:rsidRDefault="002E277A" w:rsidP="00383CC5">
      <w:pPr>
        <w:pStyle w:val="Listtext"/>
        <w:numPr>
          <w:ilvl w:val="0"/>
          <w:numId w:val="0"/>
        </w:numPr>
        <w:ind w:left="1417"/>
        <w:contextualSpacing/>
        <w:rPr>
          <w:rFonts w:asciiTheme="minorHAnsi" w:hAnsiTheme="minorHAnsi"/>
          <w:sz w:val="22"/>
          <w:szCs w:val="22"/>
          <w:u w:val="single"/>
          <w:lang w:val="en-GB"/>
        </w:rPr>
      </w:pPr>
      <w:r w:rsidRPr="00E10031">
        <w:rPr>
          <w:rFonts w:asciiTheme="minorHAnsi" w:hAnsiTheme="minorHAnsi" w:cstheme="minorHAnsi"/>
          <w:sz w:val="22"/>
          <w:szCs w:val="22"/>
          <w:lang w:val="en-GB"/>
        </w:rPr>
        <w:t xml:space="preserve">‘Unwanted conduct </w:t>
      </w:r>
      <w:r w:rsidR="0070231C" w:rsidRPr="00E10031">
        <w:rPr>
          <w:rFonts w:asciiTheme="minorHAnsi" w:hAnsiTheme="minorHAnsi" w:cstheme="minorHAnsi"/>
          <w:sz w:val="22"/>
          <w:szCs w:val="22"/>
          <w:lang w:val="en-GB"/>
        </w:rPr>
        <w:t>which has the purpose or effect of:</w:t>
      </w:r>
    </w:p>
    <w:p w14:paraId="537D50E0" w14:textId="0A490552" w:rsidR="0070231C" w:rsidRPr="00E10031" w:rsidRDefault="0070231C" w:rsidP="00383CC5">
      <w:pPr>
        <w:pStyle w:val="Listtext"/>
        <w:numPr>
          <w:ilvl w:val="0"/>
          <w:numId w:val="5"/>
        </w:numPr>
        <w:ind w:left="2137"/>
        <w:contextualSpacing/>
        <w:rPr>
          <w:rFonts w:asciiTheme="minorHAnsi" w:hAnsiTheme="minorHAnsi"/>
          <w:sz w:val="22"/>
          <w:szCs w:val="22"/>
          <w:u w:val="single"/>
          <w:lang w:val="en-GB"/>
        </w:rPr>
      </w:pPr>
      <w:r w:rsidRPr="00E10031">
        <w:rPr>
          <w:rFonts w:asciiTheme="minorHAnsi" w:hAnsiTheme="minorHAnsi" w:cstheme="minorHAnsi"/>
          <w:sz w:val="22"/>
          <w:szCs w:val="22"/>
          <w:lang w:val="en-GB"/>
        </w:rPr>
        <w:t>violating a person’s dignity; or</w:t>
      </w:r>
    </w:p>
    <w:p w14:paraId="044FE2C9" w14:textId="045116B9" w:rsidR="00072053" w:rsidRPr="00E10031" w:rsidRDefault="0070231C" w:rsidP="00383CC5">
      <w:pPr>
        <w:pStyle w:val="Listtext"/>
        <w:numPr>
          <w:ilvl w:val="0"/>
          <w:numId w:val="5"/>
        </w:numPr>
        <w:ind w:left="2137"/>
        <w:rPr>
          <w:rFonts w:asciiTheme="minorHAnsi" w:hAnsiTheme="minorHAnsi"/>
          <w:sz w:val="22"/>
          <w:szCs w:val="22"/>
          <w:u w:val="single"/>
          <w:lang w:val="en-GB"/>
        </w:rPr>
      </w:pPr>
      <w:r w:rsidRPr="00E10031">
        <w:rPr>
          <w:rFonts w:asciiTheme="minorHAnsi" w:hAnsiTheme="minorHAnsi" w:cstheme="minorHAnsi"/>
          <w:sz w:val="22"/>
          <w:szCs w:val="22"/>
          <w:lang w:val="en-GB"/>
        </w:rPr>
        <w:t>creating an intimidating, hostile, degrading, humiliating or offensive environment for them.’</w:t>
      </w:r>
    </w:p>
    <w:p w14:paraId="2DDA6231" w14:textId="6BFDAE77" w:rsidR="00361306" w:rsidRPr="00E10031" w:rsidRDefault="00072053" w:rsidP="00383CC5">
      <w:pPr>
        <w:pStyle w:val="Listtext"/>
        <w:numPr>
          <w:ilvl w:val="2"/>
          <w:numId w:val="4"/>
        </w:numPr>
        <w:ind w:left="1417"/>
        <w:rPr>
          <w:rFonts w:asciiTheme="minorHAnsi" w:hAnsiTheme="minorHAnsi" w:cstheme="minorHAnsi"/>
          <w:color w:val="auto"/>
          <w:sz w:val="22"/>
          <w:szCs w:val="22"/>
          <w:lang w:val="en-GB"/>
        </w:rPr>
      </w:pPr>
      <w:r w:rsidRPr="00E10031">
        <w:rPr>
          <w:rFonts w:asciiTheme="minorHAnsi" w:hAnsiTheme="minorHAnsi" w:cstheme="minorHAnsi"/>
          <w:color w:val="auto"/>
          <w:sz w:val="22"/>
          <w:szCs w:val="22"/>
          <w:lang w:val="en-GB"/>
        </w:rPr>
        <w:t xml:space="preserve">Typically, for behaviour to be considered harassment it </w:t>
      </w:r>
      <w:r w:rsidR="00534D66" w:rsidRPr="00E10031">
        <w:rPr>
          <w:rFonts w:asciiTheme="minorHAnsi" w:hAnsiTheme="minorHAnsi" w:cstheme="minorHAnsi"/>
          <w:color w:val="auto"/>
          <w:sz w:val="22"/>
          <w:szCs w:val="22"/>
          <w:lang w:val="en-GB"/>
        </w:rPr>
        <w:t xml:space="preserve">will </w:t>
      </w:r>
      <w:r w:rsidRPr="00E10031">
        <w:rPr>
          <w:rFonts w:asciiTheme="minorHAnsi" w:hAnsiTheme="minorHAnsi" w:cstheme="minorHAnsi"/>
          <w:color w:val="auto"/>
          <w:sz w:val="22"/>
          <w:szCs w:val="22"/>
          <w:lang w:val="en-GB"/>
        </w:rPr>
        <w:t>be persistent and continue or develop over time. However, a one-off incident that is particularly serious can potentially, in and of itself, constitute harassment.</w:t>
      </w:r>
    </w:p>
    <w:p w14:paraId="0753A225" w14:textId="75ECB7D8" w:rsidR="00072053" w:rsidRPr="00E10031" w:rsidRDefault="00361306" w:rsidP="00383CC5">
      <w:pPr>
        <w:pStyle w:val="Listtext"/>
        <w:numPr>
          <w:ilvl w:val="2"/>
          <w:numId w:val="4"/>
        </w:numPr>
        <w:ind w:left="1417"/>
        <w:rPr>
          <w:rFonts w:asciiTheme="minorHAnsi" w:hAnsiTheme="minorHAnsi" w:cstheme="minorHAnsi"/>
          <w:color w:val="auto"/>
          <w:sz w:val="22"/>
          <w:szCs w:val="22"/>
          <w:lang w:val="en-GB"/>
        </w:rPr>
      </w:pPr>
      <w:r w:rsidRPr="00E10031">
        <w:rPr>
          <w:rFonts w:asciiTheme="minorHAnsi" w:hAnsiTheme="minorHAnsi" w:cstheme="minorHAnsi"/>
          <w:color w:val="auto"/>
          <w:sz w:val="22"/>
          <w:szCs w:val="22"/>
          <w:lang w:val="en-GB"/>
        </w:rPr>
        <w:t>Harassment can be communicated verbally, expressed in writing (</w:t>
      </w:r>
      <w:proofErr w:type="gramStart"/>
      <w:r w:rsidRPr="00E10031">
        <w:rPr>
          <w:rFonts w:asciiTheme="minorHAnsi" w:hAnsiTheme="minorHAnsi" w:cstheme="minorHAnsi"/>
          <w:color w:val="auto"/>
          <w:sz w:val="22"/>
          <w:szCs w:val="22"/>
          <w:lang w:val="en-GB"/>
        </w:rPr>
        <w:t>e.g.</w:t>
      </w:r>
      <w:proofErr w:type="gramEnd"/>
      <w:r w:rsidRPr="00E10031">
        <w:rPr>
          <w:rFonts w:asciiTheme="minorHAnsi" w:hAnsiTheme="minorHAnsi" w:cstheme="minorHAnsi"/>
          <w:color w:val="auto"/>
          <w:sz w:val="22"/>
          <w:szCs w:val="22"/>
          <w:lang w:val="en-GB"/>
        </w:rPr>
        <w:t xml:space="preserve"> via letter, email, text message, on social media, in graffiti or posters/signs etc.) or be physical in nature. It may be expressed directly to the individual concerned, occur in their </w:t>
      </w:r>
      <w:proofErr w:type="gramStart"/>
      <w:r w:rsidRPr="00E10031">
        <w:rPr>
          <w:rFonts w:asciiTheme="minorHAnsi" w:hAnsiTheme="minorHAnsi" w:cstheme="minorHAnsi"/>
          <w:color w:val="auto"/>
          <w:sz w:val="22"/>
          <w:szCs w:val="22"/>
          <w:lang w:val="en-GB"/>
        </w:rPr>
        <w:t>presence</w:t>
      </w:r>
      <w:proofErr w:type="gramEnd"/>
      <w:r w:rsidRPr="00E10031">
        <w:rPr>
          <w:rFonts w:asciiTheme="minorHAnsi" w:hAnsiTheme="minorHAnsi" w:cstheme="minorHAnsi"/>
          <w:color w:val="auto"/>
          <w:sz w:val="22"/>
          <w:szCs w:val="22"/>
          <w:lang w:val="en-GB"/>
        </w:rPr>
        <w:t xml:space="preserve"> or be communicated about them to a third party</w:t>
      </w:r>
      <w:r w:rsidR="00F14136" w:rsidRPr="00E10031">
        <w:rPr>
          <w:rFonts w:asciiTheme="minorHAnsi" w:hAnsiTheme="minorHAnsi" w:cstheme="minorHAnsi"/>
          <w:color w:val="auto"/>
          <w:sz w:val="22"/>
          <w:szCs w:val="22"/>
          <w:lang w:val="en-GB"/>
        </w:rPr>
        <w:t>.</w:t>
      </w:r>
    </w:p>
    <w:p w14:paraId="08E7EB68" w14:textId="54F72CDE" w:rsidR="0083516F" w:rsidRPr="00E10031" w:rsidRDefault="00F14136" w:rsidP="00383CC5">
      <w:pPr>
        <w:pStyle w:val="Listtext"/>
        <w:numPr>
          <w:ilvl w:val="2"/>
          <w:numId w:val="4"/>
        </w:numPr>
        <w:ind w:left="1417"/>
        <w:rPr>
          <w:rFonts w:asciiTheme="minorHAnsi" w:hAnsiTheme="minorHAnsi" w:cstheme="minorHAnsi"/>
          <w:color w:val="auto"/>
          <w:sz w:val="22"/>
          <w:szCs w:val="22"/>
          <w:lang w:val="en-GB"/>
        </w:rPr>
      </w:pPr>
      <w:r w:rsidRPr="00E10031">
        <w:rPr>
          <w:rFonts w:asciiTheme="minorHAnsi" w:hAnsiTheme="minorHAnsi" w:cstheme="minorHAnsi"/>
          <w:color w:val="auto"/>
          <w:sz w:val="22"/>
          <w:szCs w:val="22"/>
          <w:lang w:val="en-GB"/>
        </w:rPr>
        <w:t xml:space="preserve">This list is not exhaustive but examples of behaviour which may amount to harassment are: </w:t>
      </w:r>
    </w:p>
    <w:p w14:paraId="6D3E9571" w14:textId="68CBD2C2" w:rsidR="00383CC5" w:rsidRPr="00E10031" w:rsidRDefault="00383CC5" w:rsidP="00383CC5">
      <w:pPr>
        <w:pStyle w:val="Heading1"/>
        <w:numPr>
          <w:ilvl w:val="0"/>
          <w:numId w:val="26"/>
        </w:numPr>
        <w:spacing w:before="120" w:after="120" w:line="360" w:lineRule="auto"/>
        <w:contextualSpacing/>
        <w:rPr>
          <w:rFonts w:asciiTheme="minorHAnsi" w:hAnsiTheme="minorHAnsi" w:cstheme="minorHAnsi"/>
          <w:b w:val="0"/>
          <w:bCs/>
          <w:sz w:val="22"/>
          <w:szCs w:val="22"/>
          <w:lang w:val="en-GB"/>
        </w:rPr>
      </w:pPr>
      <w:r w:rsidRPr="00E10031">
        <w:rPr>
          <w:rFonts w:asciiTheme="minorHAnsi" w:hAnsiTheme="minorHAnsi" w:cstheme="minorHAnsi"/>
          <w:b w:val="0"/>
          <w:bCs/>
          <w:sz w:val="22"/>
          <w:szCs w:val="22"/>
          <w:lang w:val="en-GB"/>
        </w:rPr>
        <w:t>Insults, name-calling, inappropriate jokes and offensive language</w:t>
      </w:r>
      <w:r w:rsidR="002168A4">
        <w:rPr>
          <w:rFonts w:asciiTheme="minorHAnsi" w:hAnsiTheme="minorHAnsi" w:cstheme="minorHAnsi"/>
          <w:b w:val="0"/>
          <w:bCs/>
          <w:sz w:val="22"/>
          <w:szCs w:val="22"/>
          <w:lang w:val="en-GB"/>
        </w:rPr>
        <w:t>,</w:t>
      </w:r>
      <w:r w:rsidRPr="00E10031">
        <w:rPr>
          <w:rFonts w:asciiTheme="minorHAnsi" w:hAnsiTheme="minorHAnsi" w:cstheme="minorHAnsi"/>
          <w:b w:val="0"/>
          <w:bCs/>
          <w:sz w:val="22"/>
          <w:szCs w:val="22"/>
          <w:lang w:val="en-GB"/>
        </w:rPr>
        <w:t xml:space="preserve"> gestures</w:t>
      </w:r>
      <w:r w:rsidR="002168A4">
        <w:rPr>
          <w:rFonts w:asciiTheme="minorHAnsi" w:hAnsiTheme="minorHAnsi" w:cstheme="minorHAnsi"/>
          <w:b w:val="0"/>
          <w:bCs/>
          <w:sz w:val="22"/>
          <w:szCs w:val="22"/>
          <w:lang w:val="en-GB"/>
        </w:rPr>
        <w:t xml:space="preserve"> images and/or </w:t>
      </w:r>
      <w:proofErr w:type="gramStart"/>
      <w:r w:rsidR="002168A4">
        <w:rPr>
          <w:rFonts w:asciiTheme="minorHAnsi" w:hAnsiTheme="minorHAnsi" w:cstheme="minorHAnsi"/>
          <w:b w:val="0"/>
          <w:bCs/>
          <w:sz w:val="22"/>
          <w:szCs w:val="22"/>
          <w:lang w:val="en-GB"/>
        </w:rPr>
        <w:t>literature</w:t>
      </w:r>
      <w:r w:rsidRPr="00E10031">
        <w:rPr>
          <w:rFonts w:asciiTheme="minorHAnsi" w:hAnsiTheme="minorHAnsi" w:cstheme="minorHAnsi"/>
          <w:b w:val="0"/>
          <w:bCs/>
          <w:sz w:val="22"/>
          <w:szCs w:val="22"/>
          <w:lang w:val="en-GB"/>
        </w:rPr>
        <w:t>;</w:t>
      </w:r>
      <w:proofErr w:type="gramEnd"/>
    </w:p>
    <w:p w14:paraId="040CB6EC" w14:textId="77777777" w:rsidR="00383CC5" w:rsidRPr="00E10031" w:rsidRDefault="00383CC5" w:rsidP="00383CC5">
      <w:pPr>
        <w:pStyle w:val="Heading1"/>
        <w:numPr>
          <w:ilvl w:val="0"/>
          <w:numId w:val="26"/>
        </w:numPr>
        <w:spacing w:before="120" w:after="120" w:line="360" w:lineRule="auto"/>
        <w:contextualSpacing/>
        <w:rPr>
          <w:rFonts w:asciiTheme="minorHAnsi" w:hAnsiTheme="minorHAnsi" w:cstheme="minorHAnsi"/>
          <w:b w:val="0"/>
          <w:bCs/>
          <w:sz w:val="22"/>
          <w:szCs w:val="22"/>
          <w:lang w:val="en-GB"/>
        </w:rPr>
      </w:pPr>
      <w:r w:rsidRPr="00E10031">
        <w:rPr>
          <w:rFonts w:asciiTheme="minorHAnsi" w:hAnsiTheme="minorHAnsi" w:cstheme="minorHAnsi"/>
          <w:b w:val="0"/>
          <w:bCs/>
          <w:sz w:val="22"/>
          <w:szCs w:val="22"/>
          <w:lang w:val="en-GB"/>
        </w:rPr>
        <w:t xml:space="preserve">Pestering, stalking or </w:t>
      </w:r>
      <w:proofErr w:type="gramStart"/>
      <w:r w:rsidRPr="00E10031">
        <w:rPr>
          <w:rFonts w:asciiTheme="minorHAnsi" w:hAnsiTheme="minorHAnsi" w:cstheme="minorHAnsi"/>
          <w:b w:val="0"/>
          <w:bCs/>
          <w:sz w:val="22"/>
          <w:szCs w:val="22"/>
          <w:lang w:val="en-GB"/>
        </w:rPr>
        <w:t>spying;</w:t>
      </w:r>
      <w:proofErr w:type="gramEnd"/>
    </w:p>
    <w:p w14:paraId="76D235CD" w14:textId="77777777" w:rsidR="00383CC5" w:rsidRPr="00E10031" w:rsidRDefault="00383CC5" w:rsidP="00383CC5">
      <w:pPr>
        <w:pStyle w:val="Heading1"/>
        <w:numPr>
          <w:ilvl w:val="0"/>
          <w:numId w:val="26"/>
        </w:numPr>
        <w:spacing w:before="120" w:after="120" w:line="360" w:lineRule="auto"/>
        <w:contextualSpacing/>
        <w:rPr>
          <w:rFonts w:asciiTheme="minorHAnsi" w:hAnsiTheme="minorHAnsi" w:cstheme="minorHAnsi"/>
          <w:b w:val="0"/>
          <w:bCs/>
          <w:sz w:val="22"/>
          <w:szCs w:val="22"/>
          <w:lang w:val="en-GB"/>
        </w:rPr>
      </w:pPr>
      <w:r w:rsidRPr="00E10031">
        <w:rPr>
          <w:rFonts w:asciiTheme="minorHAnsi" w:hAnsiTheme="minorHAnsi" w:cstheme="minorHAnsi"/>
          <w:b w:val="0"/>
          <w:bCs/>
          <w:sz w:val="22"/>
          <w:szCs w:val="22"/>
          <w:lang w:val="en-GB"/>
        </w:rPr>
        <w:t xml:space="preserve">Physical assault or threats of physical </w:t>
      </w:r>
      <w:proofErr w:type="gramStart"/>
      <w:r w:rsidRPr="00E10031">
        <w:rPr>
          <w:rFonts w:asciiTheme="minorHAnsi" w:hAnsiTheme="minorHAnsi" w:cstheme="minorHAnsi"/>
          <w:b w:val="0"/>
          <w:bCs/>
          <w:sz w:val="22"/>
          <w:szCs w:val="22"/>
          <w:lang w:val="en-GB"/>
        </w:rPr>
        <w:t>assault;</w:t>
      </w:r>
      <w:proofErr w:type="gramEnd"/>
    </w:p>
    <w:p w14:paraId="7966F0E8" w14:textId="77777777" w:rsidR="00383CC5" w:rsidRPr="00E10031" w:rsidRDefault="00383CC5" w:rsidP="00383CC5">
      <w:pPr>
        <w:pStyle w:val="Heading1"/>
        <w:numPr>
          <w:ilvl w:val="0"/>
          <w:numId w:val="26"/>
        </w:numPr>
        <w:spacing w:before="120" w:after="120" w:line="360" w:lineRule="auto"/>
        <w:contextualSpacing/>
        <w:rPr>
          <w:rFonts w:asciiTheme="minorHAnsi" w:hAnsiTheme="minorHAnsi" w:cstheme="minorHAnsi"/>
          <w:b w:val="0"/>
          <w:bCs/>
          <w:sz w:val="22"/>
          <w:szCs w:val="22"/>
          <w:lang w:val="en-GB"/>
        </w:rPr>
      </w:pPr>
      <w:r w:rsidRPr="00E10031">
        <w:rPr>
          <w:rFonts w:asciiTheme="minorHAnsi" w:hAnsiTheme="minorHAnsi" w:cstheme="minorHAnsi"/>
          <w:b w:val="0"/>
          <w:bCs/>
          <w:sz w:val="22"/>
          <w:szCs w:val="22"/>
          <w:lang w:val="en-GB"/>
        </w:rPr>
        <w:t xml:space="preserve">Intimidating, coercive or threatening </w:t>
      </w:r>
      <w:proofErr w:type="gramStart"/>
      <w:r w:rsidRPr="00E10031">
        <w:rPr>
          <w:rFonts w:asciiTheme="minorHAnsi" w:hAnsiTheme="minorHAnsi" w:cstheme="minorHAnsi"/>
          <w:b w:val="0"/>
          <w:bCs/>
          <w:sz w:val="22"/>
          <w:szCs w:val="22"/>
          <w:lang w:val="en-GB"/>
        </w:rPr>
        <w:t>behaviour;</w:t>
      </w:r>
      <w:proofErr w:type="gramEnd"/>
    </w:p>
    <w:p w14:paraId="7D34E2CC" w14:textId="2B24594E" w:rsidR="00383CC5" w:rsidRPr="00E10031" w:rsidRDefault="00383CC5" w:rsidP="00383CC5">
      <w:pPr>
        <w:pStyle w:val="Heading1"/>
        <w:numPr>
          <w:ilvl w:val="0"/>
          <w:numId w:val="26"/>
        </w:numPr>
        <w:spacing w:before="120" w:after="120" w:line="360" w:lineRule="auto"/>
        <w:contextualSpacing/>
        <w:rPr>
          <w:rFonts w:asciiTheme="minorHAnsi" w:hAnsiTheme="minorHAnsi" w:cstheme="minorHAnsi"/>
          <w:b w:val="0"/>
          <w:bCs/>
          <w:sz w:val="22"/>
          <w:szCs w:val="22"/>
          <w:lang w:val="en-GB"/>
        </w:rPr>
      </w:pPr>
      <w:r w:rsidRPr="00E10031">
        <w:rPr>
          <w:rFonts w:asciiTheme="minorHAnsi" w:hAnsiTheme="minorHAnsi" w:cstheme="minorHAnsi"/>
          <w:b w:val="0"/>
          <w:bCs/>
          <w:sz w:val="22"/>
          <w:szCs w:val="22"/>
          <w:lang w:val="en-GB"/>
        </w:rPr>
        <w:t xml:space="preserve">Ridiculing and undermining </w:t>
      </w:r>
      <w:proofErr w:type="gramStart"/>
      <w:r w:rsidRPr="00E10031">
        <w:rPr>
          <w:rFonts w:asciiTheme="minorHAnsi" w:hAnsiTheme="minorHAnsi" w:cstheme="minorHAnsi"/>
          <w:b w:val="0"/>
          <w:bCs/>
          <w:sz w:val="22"/>
          <w:szCs w:val="22"/>
          <w:lang w:val="en-GB"/>
        </w:rPr>
        <w:t>behaviour;</w:t>
      </w:r>
      <w:proofErr w:type="gramEnd"/>
      <w:r w:rsidRPr="00E10031">
        <w:rPr>
          <w:rFonts w:asciiTheme="minorHAnsi" w:hAnsiTheme="minorHAnsi" w:cstheme="minorHAnsi"/>
          <w:b w:val="0"/>
          <w:bCs/>
          <w:sz w:val="22"/>
          <w:szCs w:val="22"/>
          <w:lang w:val="en-GB"/>
        </w:rPr>
        <w:t xml:space="preserve"> </w:t>
      </w:r>
    </w:p>
    <w:p w14:paraId="70EDA950" w14:textId="77777777" w:rsidR="00383CC5" w:rsidRPr="00E10031" w:rsidRDefault="00383CC5" w:rsidP="00383CC5">
      <w:pPr>
        <w:pStyle w:val="Heading1"/>
        <w:numPr>
          <w:ilvl w:val="0"/>
          <w:numId w:val="26"/>
        </w:numPr>
        <w:spacing w:before="120" w:after="120" w:line="360" w:lineRule="auto"/>
        <w:contextualSpacing/>
        <w:rPr>
          <w:rFonts w:asciiTheme="minorHAnsi" w:hAnsiTheme="minorHAnsi" w:cstheme="minorHAnsi"/>
          <w:b w:val="0"/>
          <w:bCs/>
          <w:sz w:val="22"/>
          <w:szCs w:val="22"/>
          <w:lang w:val="en-GB"/>
        </w:rPr>
      </w:pPr>
      <w:r w:rsidRPr="00E10031">
        <w:rPr>
          <w:rFonts w:asciiTheme="minorHAnsi" w:hAnsiTheme="minorHAnsi" w:cstheme="minorHAnsi"/>
          <w:b w:val="0"/>
          <w:bCs/>
          <w:sz w:val="22"/>
          <w:szCs w:val="22"/>
          <w:lang w:val="en-GB"/>
        </w:rPr>
        <w:t xml:space="preserve">Isolation, non-cooperation or deliberate </w:t>
      </w:r>
      <w:proofErr w:type="gramStart"/>
      <w:r w:rsidRPr="00E10031">
        <w:rPr>
          <w:rFonts w:asciiTheme="minorHAnsi" w:hAnsiTheme="minorHAnsi" w:cstheme="minorHAnsi"/>
          <w:b w:val="0"/>
          <w:bCs/>
          <w:sz w:val="22"/>
          <w:szCs w:val="22"/>
          <w:lang w:val="en-GB"/>
        </w:rPr>
        <w:t>exclusion;</w:t>
      </w:r>
      <w:proofErr w:type="gramEnd"/>
    </w:p>
    <w:p w14:paraId="68854FFB" w14:textId="77777777" w:rsidR="00383CC5" w:rsidRPr="00E10031" w:rsidRDefault="00383CC5" w:rsidP="00383CC5">
      <w:pPr>
        <w:pStyle w:val="Heading1"/>
        <w:numPr>
          <w:ilvl w:val="0"/>
          <w:numId w:val="26"/>
        </w:numPr>
        <w:spacing w:before="120" w:after="120" w:line="360" w:lineRule="auto"/>
        <w:contextualSpacing/>
        <w:rPr>
          <w:rFonts w:asciiTheme="minorHAnsi" w:hAnsiTheme="minorHAnsi" w:cstheme="minorHAnsi"/>
          <w:b w:val="0"/>
          <w:bCs/>
          <w:sz w:val="22"/>
          <w:szCs w:val="22"/>
          <w:lang w:val="en-GB"/>
        </w:rPr>
      </w:pPr>
      <w:r w:rsidRPr="00E10031">
        <w:rPr>
          <w:rFonts w:asciiTheme="minorHAnsi" w:hAnsiTheme="minorHAnsi" w:cstheme="minorHAnsi"/>
          <w:b w:val="0"/>
          <w:bCs/>
          <w:sz w:val="22"/>
          <w:szCs w:val="22"/>
          <w:lang w:val="en-GB"/>
        </w:rPr>
        <w:t xml:space="preserve">Inappropriate comments about a person’s </w:t>
      </w:r>
      <w:proofErr w:type="gramStart"/>
      <w:r w:rsidRPr="00E10031">
        <w:rPr>
          <w:rFonts w:asciiTheme="minorHAnsi" w:hAnsiTheme="minorHAnsi" w:cstheme="minorHAnsi"/>
          <w:b w:val="0"/>
          <w:bCs/>
          <w:sz w:val="22"/>
          <w:szCs w:val="22"/>
          <w:lang w:val="en-GB"/>
        </w:rPr>
        <w:t>appearance;</w:t>
      </w:r>
      <w:proofErr w:type="gramEnd"/>
      <w:r w:rsidRPr="00E10031">
        <w:rPr>
          <w:rFonts w:asciiTheme="minorHAnsi" w:hAnsiTheme="minorHAnsi" w:cstheme="minorHAnsi"/>
          <w:b w:val="0"/>
          <w:bCs/>
          <w:sz w:val="22"/>
          <w:szCs w:val="22"/>
          <w:lang w:val="en-GB"/>
        </w:rPr>
        <w:t xml:space="preserve"> </w:t>
      </w:r>
    </w:p>
    <w:p w14:paraId="5D5A3C01" w14:textId="23CF2331" w:rsidR="00383CC5" w:rsidRPr="00E10031" w:rsidRDefault="00383CC5" w:rsidP="00383CC5">
      <w:pPr>
        <w:pStyle w:val="Heading1"/>
        <w:numPr>
          <w:ilvl w:val="0"/>
          <w:numId w:val="26"/>
        </w:numPr>
        <w:spacing w:before="120" w:after="120" w:line="360" w:lineRule="auto"/>
        <w:contextualSpacing/>
        <w:rPr>
          <w:rFonts w:asciiTheme="minorHAnsi" w:hAnsiTheme="minorHAnsi" w:cstheme="minorHAnsi"/>
          <w:b w:val="0"/>
          <w:bCs/>
          <w:sz w:val="22"/>
          <w:szCs w:val="22"/>
          <w:lang w:val="en-GB"/>
        </w:rPr>
      </w:pPr>
      <w:r w:rsidRPr="00E10031">
        <w:rPr>
          <w:rFonts w:asciiTheme="minorHAnsi" w:hAnsiTheme="minorHAnsi" w:cstheme="minorHAnsi"/>
          <w:b w:val="0"/>
          <w:bCs/>
          <w:sz w:val="22"/>
          <w:szCs w:val="22"/>
          <w:lang w:val="en-GB"/>
        </w:rPr>
        <w:t>Intrusive questions or comments about a person’s private life; or</w:t>
      </w:r>
    </w:p>
    <w:p w14:paraId="29812EA5" w14:textId="09538964" w:rsidR="00383CC5" w:rsidRPr="00E10031" w:rsidRDefault="00383CC5" w:rsidP="00383CC5">
      <w:pPr>
        <w:pStyle w:val="Heading1"/>
        <w:numPr>
          <w:ilvl w:val="0"/>
          <w:numId w:val="26"/>
        </w:numPr>
        <w:spacing w:before="120" w:after="120" w:line="360" w:lineRule="auto"/>
        <w:rPr>
          <w:rFonts w:asciiTheme="minorHAnsi" w:hAnsiTheme="minorHAnsi" w:cstheme="minorHAnsi"/>
          <w:b w:val="0"/>
          <w:bCs/>
          <w:sz w:val="22"/>
          <w:szCs w:val="22"/>
          <w:lang w:val="en-GB"/>
        </w:rPr>
      </w:pPr>
      <w:r w:rsidRPr="00E10031">
        <w:rPr>
          <w:rFonts w:asciiTheme="minorHAnsi" w:hAnsiTheme="minorHAnsi" w:cstheme="minorHAnsi"/>
          <w:b w:val="0"/>
          <w:bCs/>
          <w:sz w:val="22"/>
          <w:szCs w:val="22"/>
          <w:lang w:val="en-GB"/>
        </w:rPr>
        <w:t>Disclosing or threatening to disclose an</w:t>
      </w:r>
      <w:r w:rsidR="005A58E4">
        <w:rPr>
          <w:rFonts w:asciiTheme="minorHAnsi" w:hAnsiTheme="minorHAnsi" w:cstheme="minorHAnsi"/>
          <w:b w:val="0"/>
          <w:bCs/>
          <w:sz w:val="22"/>
          <w:szCs w:val="22"/>
          <w:lang w:val="en-GB"/>
        </w:rPr>
        <w:t xml:space="preserve">y sensitive personal information </w:t>
      </w:r>
      <w:r w:rsidR="007D30FC">
        <w:rPr>
          <w:rFonts w:asciiTheme="minorHAnsi" w:hAnsiTheme="minorHAnsi" w:cstheme="minorHAnsi"/>
          <w:b w:val="0"/>
          <w:bCs/>
          <w:sz w:val="22"/>
          <w:szCs w:val="22"/>
          <w:lang w:val="en-GB"/>
        </w:rPr>
        <w:t xml:space="preserve">or special category data </w:t>
      </w:r>
      <w:r w:rsidR="005A58E4">
        <w:rPr>
          <w:rFonts w:asciiTheme="minorHAnsi" w:hAnsiTheme="minorHAnsi" w:cstheme="minorHAnsi"/>
          <w:b w:val="0"/>
          <w:bCs/>
          <w:sz w:val="22"/>
          <w:szCs w:val="22"/>
          <w:lang w:val="en-GB"/>
        </w:rPr>
        <w:t>about an individual, and which relates to a</w:t>
      </w:r>
      <w:r w:rsidR="008B181B">
        <w:rPr>
          <w:rFonts w:asciiTheme="minorHAnsi" w:hAnsiTheme="minorHAnsi" w:cstheme="minorHAnsi"/>
          <w:b w:val="0"/>
          <w:bCs/>
          <w:sz w:val="22"/>
          <w:szCs w:val="22"/>
          <w:lang w:val="en-GB"/>
        </w:rPr>
        <w:t>n actual or perceived</w:t>
      </w:r>
      <w:r w:rsidR="005A58E4">
        <w:rPr>
          <w:rFonts w:asciiTheme="minorHAnsi" w:hAnsiTheme="minorHAnsi" w:cstheme="minorHAnsi"/>
          <w:b w:val="0"/>
          <w:bCs/>
          <w:sz w:val="22"/>
          <w:szCs w:val="22"/>
          <w:lang w:val="en-GB"/>
        </w:rPr>
        <w:t xml:space="preserve"> protected characteristic </w:t>
      </w:r>
      <w:r w:rsidR="007D30FC">
        <w:rPr>
          <w:rFonts w:asciiTheme="minorHAnsi" w:hAnsiTheme="minorHAnsi" w:cstheme="minorHAnsi"/>
          <w:b w:val="0"/>
          <w:bCs/>
          <w:sz w:val="22"/>
          <w:szCs w:val="22"/>
          <w:lang w:val="en-GB"/>
        </w:rPr>
        <w:t>(see</w:t>
      </w:r>
      <w:r w:rsidR="008B181B">
        <w:rPr>
          <w:rFonts w:asciiTheme="minorHAnsi" w:hAnsiTheme="minorHAnsi" w:cstheme="minorHAnsi"/>
          <w:b w:val="0"/>
          <w:bCs/>
          <w:sz w:val="22"/>
          <w:szCs w:val="22"/>
          <w:lang w:val="en-GB"/>
        </w:rPr>
        <w:t xml:space="preserve"> paragraph 4.1.8 below</w:t>
      </w:r>
      <w:r w:rsidR="007D30FC">
        <w:rPr>
          <w:rFonts w:asciiTheme="minorHAnsi" w:hAnsiTheme="minorHAnsi" w:cstheme="minorHAnsi"/>
          <w:b w:val="0"/>
          <w:bCs/>
          <w:sz w:val="22"/>
          <w:szCs w:val="22"/>
          <w:lang w:val="en-GB"/>
        </w:rPr>
        <w:t>)</w:t>
      </w:r>
      <w:r w:rsidR="008B181B">
        <w:rPr>
          <w:rFonts w:asciiTheme="minorHAnsi" w:hAnsiTheme="minorHAnsi" w:cstheme="minorHAnsi"/>
          <w:b w:val="0"/>
          <w:bCs/>
          <w:sz w:val="22"/>
          <w:szCs w:val="22"/>
          <w:lang w:val="en-GB"/>
        </w:rPr>
        <w:t xml:space="preserve">, without their permission to do so – </w:t>
      </w:r>
      <w:proofErr w:type="gramStart"/>
      <w:r w:rsidR="008B181B">
        <w:rPr>
          <w:rFonts w:asciiTheme="minorHAnsi" w:hAnsiTheme="minorHAnsi" w:cstheme="minorHAnsi"/>
          <w:b w:val="0"/>
          <w:bCs/>
          <w:sz w:val="22"/>
          <w:szCs w:val="22"/>
          <w:lang w:val="en-GB"/>
        </w:rPr>
        <w:t>e.g.</w:t>
      </w:r>
      <w:proofErr w:type="gramEnd"/>
      <w:r w:rsidR="008B181B">
        <w:rPr>
          <w:rFonts w:asciiTheme="minorHAnsi" w:hAnsiTheme="minorHAnsi" w:cstheme="minorHAnsi"/>
          <w:b w:val="0"/>
          <w:bCs/>
          <w:sz w:val="22"/>
          <w:szCs w:val="22"/>
          <w:lang w:val="en-GB"/>
        </w:rPr>
        <w:t xml:space="preserve"> disclosing without their permission an</w:t>
      </w:r>
      <w:r w:rsidRPr="00E10031">
        <w:rPr>
          <w:rFonts w:asciiTheme="minorHAnsi" w:hAnsiTheme="minorHAnsi" w:cstheme="minorHAnsi"/>
          <w:b w:val="0"/>
          <w:bCs/>
          <w:sz w:val="22"/>
          <w:szCs w:val="22"/>
          <w:lang w:val="en-GB"/>
        </w:rPr>
        <w:t xml:space="preserve"> individual’s </w:t>
      </w:r>
      <w:r w:rsidR="008B181B">
        <w:rPr>
          <w:rFonts w:asciiTheme="minorHAnsi" w:hAnsiTheme="minorHAnsi" w:cstheme="minorHAnsi"/>
          <w:b w:val="0"/>
          <w:bCs/>
          <w:sz w:val="22"/>
          <w:szCs w:val="22"/>
          <w:lang w:val="en-GB"/>
        </w:rPr>
        <w:t xml:space="preserve">actual or perceived </w:t>
      </w:r>
      <w:r w:rsidRPr="00E10031">
        <w:rPr>
          <w:rFonts w:asciiTheme="minorHAnsi" w:hAnsiTheme="minorHAnsi" w:cstheme="minorHAnsi"/>
          <w:b w:val="0"/>
          <w:bCs/>
          <w:sz w:val="22"/>
          <w:szCs w:val="22"/>
          <w:lang w:val="en-GB"/>
        </w:rPr>
        <w:t>sexual orientation</w:t>
      </w:r>
      <w:r w:rsidR="00BB0298">
        <w:rPr>
          <w:rFonts w:asciiTheme="minorHAnsi" w:hAnsiTheme="minorHAnsi" w:cstheme="minorHAnsi"/>
          <w:b w:val="0"/>
          <w:bCs/>
          <w:sz w:val="22"/>
          <w:szCs w:val="22"/>
          <w:lang w:val="en-GB"/>
        </w:rPr>
        <w:t xml:space="preserve">, </w:t>
      </w:r>
      <w:r w:rsidR="00ED79B3">
        <w:rPr>
          <w:rFonts w:asciiTheme="minorHAnsi" w:hAnsiTheme="minorHAnsi" w:cstheme="minorHAnsi"/>
          <w:b w:val="0"/>
          <w:bCs/>
          <w:sz w:val="22"/>
          <w:szCs w:val="22"/>
          <w:lang w:val="en-GB"/>
        </w:rPr>
        <w:t xml:space="preserve">their </w:t>
      </w:r>
      <w:r w:rsidR="00BB0298">
        <w:rPr>
          <w:rFonts w:asciiTheme="minorHAnsi" w:hAnsiTheme="minorHAnsi" w:cstheme="minorHAnsi"/>
          <w:b w:val="0"/>
          <w:bCs/>
          <w:sz w:val="22"/>
          <w:szCs w:val="22"/>
          <w:lang w:val="en-GB"/>
        </w:rPr>
        <w:t xml:space="preserve">religion or </w:t>
      </w:r>
      <w:r w:rsidR="00ED79B3">
        <w:rPr>
          <w:rFonts w:asciiTheme="minorHAnsi" w:hAnsiTheme="minorHAnsi" w:cstheme="minorHAnsi"/>
          <w:b w:val="0"/>
          <w:bCs/>
          <w:sz w:val="22"/>
          <w:szCs w:val="22"/>
          <w:lang w:val="en-GB"/>
        </w:rPr>
        <w:t>beliefs</w:t>
      </w:r>
      <w:r w:rsidR="00334A5B">
        <w:rPr>
          <w:rFonts w:asciiTheme="minorHAnsi" w:hAnsiTheme="minorHAnsi" w:cstheme="minorHAnsi"/>
          <w:b w:val="0"/>
          <w:bCs/>
          <w:sz w:val="22"/>
          <w:szCs w:val="22"/>
          <w:lang w:val="en-GB"/>
        </w:rPr>
        <w:t xml:space="preserve"> etc.</w:t>
      </w:r>
    </w:p>
    <w:p w14:paraId="2304A9D5" w14:textId="370A1044" w:rsidR="00383CC5" w:rsidRPr="00E10031" w:rsidRDefault="00383CC5" w:rsidP="00383CC5">
      <w:pPr>
        <w:pStyle w:val="Listtext"/>
        <w:numPr>
          <w:ilvl w:val="2"/>
          <w:numId w:val="4"/>
        </w:numPr>
        <w:ind w:left="1417"/>
        <w:rPr>
          <w:rFonts w:asciiTheme="minorHAnsi" w:hAnsiTheme="minorHAnsi" w:cstheme="minorHAnsi"/>
          <w:color w:val="auto"/>
          <w:sz w:val="22"/>
          <w:szCs w:val="22"/>
          <w:lang w:val="en-GB"/>
        </w:rPr>
      </w:pPr>
      <w:r w:rsidRPr="00E10031">
        <w:rPr>
          <w:rFonts w:asciiTheme="minorHAnsi" w:hAnsiTheme="minorHAnsi" w:cstheme="minorHAnsi"/>
          <w:color w:val="auto"/>
          <w:sz w:val="22"/>
          <w:szCs w:val="22"/>
          <w:lang w:val="en-GB"/>
        </w:rPr>
        <w:t>Examples of potential sexual harassment specifically are detailed in the</w:t>
      </w:r>
      <w:r w:rsidR="00D72D00">
        <w:rPr>
          <w:rFonts w:asciiTheme="minorHAnsi" w:hAnsiTheme="minorHAnsi" w:cstheme="minorHAnsi"/>
          <w:color w:val="auto"/>
          <w:sz w:val="22"/>
          <w:szCs w:val="22"/>
          <w:lang w:val="en-GB"/>
        </w:rPr>
        <w:t xml:space="preserve"> </w:t>
      </w:r>
      <w:hyperlink r:id="rId9" w:history="1">
        <w:r w:rsidR="00D72D00">
          <w:rPr>
            <w:rStyle w:val="Hyperlink"/>
            <w:rFonts w:asciiTheme="minorHAnsi" w:hAnsiTheme="minorHAnsi" w:cstheme="minorHAnsi"/>
            <w:sz w:val="22"/>
            <w:szCs w:val="22"/>
            <w:lang w:val="en-GB"/>
          </w:rPr>
          <w:t>University's Prevention of Sexual Misconduct and Sexual Harassment Policy</w:t>
        </w:r>
      </w:hyperlink>
      <w:r w:rsidRPr="00E10031">
        <w:rPr>
          <w:rFonts w:asciiTheme="minorHAnsi" w:hAnsiTheme="minorHAnsi" w:cstheme="minorHAnsi"/>
          <w:color w:val="auto"/>
          <w:sz w:val="22"/>
          <w:szCs w:val="22"/>
          <w:lang w:val="en-GB"/>
        </w:rPr>
        <w:t>.</w:t>
      </w:r>
    </w:p>
    <w:p w14:paraId="185D2A12" w14:textId="77777777" w:rsidR="002168A4" w:rsidRDefault="00383CC5" w:rsidP="00383CC5">
      <w:pPr>
        <w:pStyle w:val="Listtext"/>
        <w:numPr>
          <w:ilvl w:val="2"/>
          <w:numId w:val="4"/>
        </w:numPr>
        <w:ind w:left="1417"/>
        <w:rPr>
          <w:rFonts w:asciiTheme="minorHAnsi" w:hAnsiTheme="minorHAnsi" w:cstheme="minorHAnsi"/>
          <w:color w:val="auto"/>
          <w:sz w:val="22"/>
          <w:szCs w:val="22"/>
          <w:lang w:val="en-GB"/>
        </w:rPr>
      </w:pPr>
      <w:r w:rsidRPr="00E10031">
        <w:rPr>
          <w:rFonts w:asciiTheme="minorHAnsi" w:hAnsiTheme="minorHAnsi" w:cstheme="minorHAnsi"/>
          <w:color w:val="auto"/>
          <w:sz w:val="22"/>
          <w:szCs w:val="22"/>
          <w:lang w:val="en-GB"/>
        </w:rPr>
        <w:t xml:space="preserve">Conduct may be harassment </w:t>
      </w:r>
      <w:proofErr w:type="gramStart"/>
      <w:r w:rsidRPr="00E10031">
        <w:rPr>
          <w:rFonts w:asciiTheme="minorHAnsi" w:hAnsiTheme="minorHAnsi" w:cstheme="minorHAnsi"/>
          <w:color w:val="auto"/>
          <w:sz w:val="22"/>
          <w:szCs w:val="22"/>
          <w:lang w:val="en-GB"/>
        </w:rPr>
        <w:t>whether or not</w:t>
      </w:r>
      <w:proofErr w:type="gramEnd"/>
      <w:r w:rsidRPr="00E10031">
        <w:rPr>
          <w:rFonts w:asciiTheme="minorHAnsi" w:hAnsiTheme="minorHAnsi" w:cstheme="minorHAnsi"/>
          <w:color w:val="auto"/>
          <w:sz w:val="22"/>
          <w:szCs w:val="22"/>
          <w:lang w:val="en-GB"/>
        </w:rPr>
        <w:t xml:space="preserve"> the person intends to offend and whether or not it is directed at the individual who is harassed. </w:t>
      </w:r>
      <w:r w:rsidRPr="001C0916">
        <w:rPr>
          <w:rFonts w:asciiTheme="minorHAnsi" w:hAnsiTheme="minorHAnsi" w:cstheme="minorHAnsi"/>
          <w:color w:val="auto"/>
          <w:sz w:val="22"/>
          <w:szCs w:val="22"/>
          <w:lang w:val="en-GB"/>
        </w:rPr>
        <w:t xml:space="preserve">Relevant factors in determining whether behaviour </w:t>
      </w:r>
      <w:r w:rsidRPr="001C0916">
        <w:rPr>
          <w:rFonts w:asciiTheme="minorHAnsi" w:hAnsiTheme="minorHAnsi" w:cstheme="minorHAnsi"/>
          <w:color w:val="auto"/>
          <w:sz w:val="22"/>
          <w:szCs w:val="22"/>
          <w:lang w:val="en-GB"/>
        </w:rPr>
        <w:lastRenderedPageBreak/>
        <w:t>amounts to harassment where it is not intended to have that effect and where it is unacceptable to the recipient are</w:t>
      </w:r>
      <w:r w:rsidR="001C0916">
        <w:rPr>
          <w:rFonts w:asciiTheme="minorHAnsi" w:hAnsiTheme="minorHAnsi" w:cstheme="minorHAnsi"/>
          <w:color w:val="auto"/>
          <w:sz w:val="22"/>
          <w:szCs w:val="22"/>
          <w:lang w:val="en-GB"/>
        </w:rPr>
        <w:t>:</w:t>
      </w:r>
      <w:r w:rsidRPr="001C0916">
        <w:rPr>
          <w:rFonts w:asciiTheme="minorHAnsi" w:hAnsiTheme="minorHAnsi" w:cstheme="minorHAnsi"/>
          <w:color w:val="auto"/>
          <w:sz w:val="22"/>
          <w:szCs w:val="22"/>
          <w:lang w:val="en-GB"/>
        </w:rPr>
        <w:t xml:space="preserve"> </w:t>
      </w:r>
    </w:p>
    <w:p w14:paraId="7995203D" w14:textId="77777777" w:rsidR="002168A4" w:rsidRDefault="00383CC5" w:rsidP="002168A4">
      <w:pPr>
        <w:pStyle w:val="Listtext"/>
        <w:numPr>
          <w:ilvl w:val="0"/>
          <w:numId w:val="36"/>
        </w:numPr>
        <w:ind w:left="1775" w:hanging="357"/>
        <w:contextualSpacing/>
        <w:rPr>
          <w:rFonts w:asciiTheme="minorHAnsi" w:hAnsiTheme="minorHAnsi" w:cstheme="minorHAnsi"/>
          <w:color w:val="auto"/>
          <w:sz w:val="22"/>
          <w:szCs w:val="22"/>
          <w:lang w:val="en-GB"/>
        </w:rPr>
      </w:pPr>
      <w:r w:rsidRPr="001C0916">
        <w:rPr>
          <w:rFonts w:asciiTheme="minorHAnsi" w:hAnsiTheme="minorHAnsi" w:cstheme="minorHAnsi"/>
          <w:color w:val="auto"/>
          <w:sz w:val="22"/>
          <w:szCs w:val="22"/>
          <w:lang w:val="en-GB"/>
        </w:rPr>
        <w:t xml:space="preserve">the perception of the </w:t>
      </w:r>
      <w:proofErr w:type="gramStart"/>
      <w:r w:rsidRPr="001C0916">
        <w:rPr>
          <w:rFonts w:asciiTheme="minorHAnsi" w:hAnsiTheme="minorHAnsi" w:cstheme="minorHAnsi"/>
          <w:color w:val="auto"/>
          <w:sz w:val="22"/>
          <w:szCs w:val="22"/>
          <w:lang w:val="en-GB"/>
        </w:rPr>
        <w:t>recipient</w:t>
      </w:r>
      <w:r w:rsidR="002168A4">
        <w:rPr>
          <w:rFonts w:asciiTheme="minorHAnsi" w:hAnsiTheme="minorHAnsi" w:cstheme="minorHAnsi"/>
          <w:color w:val="auto"/>
          <w:sz w:val="22"/>
          <w:szCs w:val="22"/>
          <w:lang w:val="en-GB"/>
        </w:rPr>
        <w:t>;</w:t>
      </w:r>
      <w:proofErr w:type="gramEnd"/>
      <w:r w:rsidRPr="001C0916">
        <w:rPr>
          <w:rFonts w:asciiTheme="minorHAnsi" w:hAnsiTheme="minorHAnsi" w:cstheme="minorHAnsi"/>
          <w:color w:val="auto"/>
          <w:sz w:val="22"/>
          <w:szCs w:val="22"/>
          <w:lang w:val="en-GB"/>
        </w:rPr>
        <w:t xml:space="preserve"> </w:t>
      </w:r>
    </w:p>
    <w:p w14:paraId="2BF4615C" w14:textId="77777777" w:rsidR="002168A4" w:rsidRDefault="00383CC5" w:rsidP="002168A4">
      <w:pPr>
        <w:pStyle w:val="Listtext"/>
        <w:numPr>
          <w:ilvl w:val="0"/>
          <w:numId w:val="36"/>
        </w:numPr>
        <w:ind w:left="1775" w:hanging="357"/>
        <w:contextualSpacing/>
        <w:rPr>
          <w:rFonts w:asciiTheme="minorHAnsi" w:hAnsiTheme="minorHAnsi" w:cstheme="minorHAnsi"/>
          <w:color w:val="auto"/>
          <w:sz w:val="22"/>
          <w:szCs w:val="22"/>
          <w:lang w:val="en-GB"/>
        </w:rPr>
      </w:pPr>
      <w:r w:rsidRPr="001C0916">
        <w:rPr>
          <w:rFonts w:asciiTheme="minorHAnsi" w:hAnsiTheme="minorHAnsi" w:cstheme="minorHAnsi"/>
          <w:color w:val="auto"/>
          <w:sz w:val="22"/>
          <w:szCs w:val="22"/>
          <w:lang w:val="en-GB"/>
        </w:rPr>
        <w:t xml:space="preserve">whether it could reasonably be perceived or considered to amount to </w:t>
      </w:r>
      <w:proofErr w:type="gramStart"/>
      <w:r w:rsidRPr="001C0916">
        <w:rPr>
          <w:rFonts w:asciiTheme="minorHAnsi" w:hAnsiTheme="minorHAnsi" w:cstheme="minorHAnsi"/>
          <w:color w:val="auto"/>
          <w:sz w:val="22"/>
          <w:szCs w:val="22"/>
          <w:lang w:val="en-GB"/>
        </w:rPr>
        <w:t>harassment</w:t>
      </w:r>
      <w:r w:rsidR="002168A4">
        <w:rPr>
          <w:rFonts w:asciiTheme="minorHAnsi" w:hAnsiTheme="minorHAnsi" w:cstheme="minorHAnsi"/>
          <w:color w:val="auto"/>
          <w:sz w:val="22"/>
          <w:szCs w:val="22"/>
          <w:lang w:val="en-GB"/>
        </w:rPr>
        <w:t>;</w:t>
      </w:r>
      <w:proofErr w:type="gramEnd"/>
      <w:r w:rsidRPr="001C0916">
        <w:rPr>
          <w:rFonts w:asciiTheme="minorHAnsi" w:hAnsiTheme="minorHAnsi" w:cstheme="minorHAnsi"/>
          <w:color w:val="auto"/>
          <w:sz w:val="22"/>
          <w:szCs w:val="22"/>
          <w:lang w:val="en-GB"/>
        </w:rPr>
        <w:t xml:space="preserve"> </w:t>
      </w:r>
    </w:p>
    <w:p w14:paraId="321202F1" w14:textId="77777777" w:rsidR="002168A4" w:rsidRDefault="00383CC5" w:rsidP="002168A4">
      <w:pPr>
        <w:pStyle w:val="Listtext"/>
        <w:numPr>
          <w:ilvl w:val="0"/>
          <w:numId w:val="36"/>
        </w:numPr>
        <w:ind w:left="1775" w:hanging="357"/>
        <w:contextualSpacing/>
        <w:rPr>
          <w:rFonts w:asciiTheme="minorHAnsi" w:hAnsiTheme="minorHAnsi" w:cstheme="minorHAnsi"/>
          <w:color w:val="auto"/>
          <w:sz w:val="22"/>
          <w:szCs w:val="22"/>
          <w:lang w:val="en-GB"/>
        </w:rPr>
      </w:pPr>
      <w:r w:rsidRPr="001C0916">
        <w:rPr>
          <w:rFonts w:asciiTheme="minorHAnsi" w:hAnsiTheme="minorHAnsi" w:cstheme="minorHAnsi"/>
          <w:color w:val="auto"/>
          <w:sz w:val="22"/>
          <w:szCs w:val="22"/>
          <w:lang w:val="en-GB"/>
        </w:rPr>
        <w:t>the severity and/or frequency of the conduct</w:t>
      </w:r>
      <w:r w:rsidR="002168A4">
        <w:rPr>
          <w:rFonts w:asciiTheme="minorHAnsi" w:hAnsiTheme="minorHAnsi" w:cstheme="minorHAnsi"/>
          <w:color w:val="auto"/>
          <w:sz w:val="22"/>
          <w:szCs w:val="22"/>
          <w:lang w:val="en-GB"/>
        </w:rPr>
        <w:t>;</w:t>
      </w:r>
      <w:r w:rsidRPr="001C0916">
        <w:rPr>
          <w:rFonts w:asciiTheme="minorHAnsi" w:hAnsiTheme="minorHAnsi" w:cstheme="minorHAnsi"/>
          <w:color w:val="auto"/>
          <w:sz w:val="22"/>
          <w:szCs w:val="22"/>
          <w:lang w:val="en-GB"/>
        </w:rPr>
        <w:t xml:space="preserve"> and </w:t>
      </w:r>
    </w:p>
    <w:p w14:paraId="5AEAE9F6" w14:textId="2F6711BC" w:rsidR="0009458F" w:rsidRPr="0009458F" w:rsidRDefault="005A6244" w:rsidP="0009458F">
      <w:pPr>
        <w:pStyle w:val="Listtext"/>
        <w:numPr>
          <w:ilvl w:val="0"/>
          <w:numId w:val="36"/>
        </w:numPr>
        <w:ind w:left="1775" w:hanging="357"/>
        <w:rPr>
          <w:rFonts w:asciiTheme="minorHAnsi" w:hAnsiTheme="minorHAnsi" w:cstheme="minorHAnsi"/>
          <w:color w:val="auto"/>
          <w:sz w:val="22"/>
          <w:szCs w:val="22"/>
          <w:lang w:val="en-GB"/>
        </w:rPr>
      </w:pPr>
      <w:r w:rsidRPr="001C0916">
        <w:rPr>
          <w:rFonts w:asciiTheme="minorHAnsi" w:hAnsiTheme="minorHAnsi" w:cstheme="minorHAnsi"/>
          <w:color w:val="auto"/>
          <w:sz w:val="22"/>
          <w:szCs w:val="22"/>
          <w:lang w:val="en-GB"/>
        </w:rPr>
        <w:t xml:space="preserve">any </w:t>
      </w:r>
      <w:r w:rsidR="00383CC5" w:rsidRPr="001C0916">
        <w:rPr>
          <w:rFonts w:asciiTheme="minorHAnsi" w:hAnsiTheme="minorHAnsi" w:cstheme="minorHAnsi"/>
          <w:color w:val="auto"/>
          <w:sz w:val="22"/>
          <w:szCs w:val="22"/>
          <w:lang w:val="en-GB"/>
        </w:rPr>
        <w:t>other relevant circumstances.</w:t>
      </w:r>
    </w:p>
    <w:p w14:paraId="21083170" w14:textId="30A4120B" w:rsidR="00383CC5" w:rsidRPr="00E10031" w:rsidRDefault="00383CC5" w:rsidP="0009458F">
      <w:pPr>
        <w:pStyle w:val="Listtext"/>
        <w:numPr>
          <w:ilvl w:val="2"/>
          <w:numId w:val="4"/>
        </w:numPr>
        <w:ind w:left="1417"/>
        <w:rPr>
          <w:rFonts w:asciiTheme="minorHAnsi" w:hAnsiTheme="minorHAnsi" w:cstheme="minorHAnsi"/>
          <w:color w:val="auto"/>
          <w:sz w:val="22"/>
          <w:szCs w:val="22"/>
          <w:lang w:val="en-GB"/>
        </w:rPr>
      </w:pPr>
      <w:r w:rsidRPr="00E10031">
        <w:rPr>
          <w:rFonts w:asciiTheme="minorHAnsi" w:hAnsiTheme="minorHAnsi" w:cstheme="minorHAnsi"/>
          <w:color w:val="auto"/>
          <w:sz w:val="22"/>
          <w:szCs w:val="22"/>
          <w:lang w:val="en-GB"/>
        </w:rPr>
        <w:t xml:space="preserve">The University will therefore consider the factors above in assessing any allegations of harassment. </w:t>
      </w:r>
    </w:p>
    <w:p w14:paraId="1B148D49" w14:textId="331D6EBE" w:rsidR="005C2993" w:rsidRPr="00E10031" w:rsidRDefault="005C2993" w:rsidP="00383CC5">
      <w:pPr>
        <w:pStyle w:val="Listtext"/>
        <w:numPr>
          <w:ilvl w:val="2"/>
          <w:numId w:val="4"/>
        </w:numPr>
        <w:ind w:left="1417"/>
        <w:rPr>
          <w:rFonts w:asciiTheme="minorHAnsi" w:hAnsiTheme="minorHAnsi" w:cstheme="minorHAnsi"/>
          <w:color w:val="auto"/>
          <w:sz w:val="22"/>
          <w:szCs w:val="22"/>
          <w:lang w:val="en-GB"/>
        </w:rPr>
      </w:pPr>
      <w:r w:rsidRPr="00E10031">
        <w:rPr>
          <w:rFonts w:asciiTheme="minorHAnsi" w:hAnsiTheme="minorHAnsi" w:cstheme="minorHAnsi"/>
          <w:color w:val="auto"/>
          <w:sz w:val="22"/>
          <w:szCs w:val="22"/>
          <w:lang w:val="en-GB"/>
        </w:rPr>
        <w:t>Harassment related to a protected characteristic is unlawful. Under the Equality Act</w:t>
      </w:r>
      <w:r w:rsidR="004371F4" w:rsidRPr="00E10031">
        <w:rPr>
          <w:rFonts w:asciiTheme="minorHAnsi" w:hAnsiTheme="minorHAnsi" w:cstheme="minorHAnsi"/>
          <w:color w:val="auto"/>
          <w:sz w:val="22"/>
          <w:szCs w:val="22"/>
          <w:lang w:val="en-GB"/>
        </w:rPr>
        <w:t xml:space="preserve"> 2010 (“the Act”)</w:t>
      </w:r>
      <w:r w:rsidRPr="00E10031">
        <w:rPr>
          <w:rFonts w:asciiTheme="minorHAnsi" w:hAnsiTheme="minorHAnsi" w:cstheme="minorHAnsi"/>
          <w:color w:val="auto"/>
          <w:sz w:val="22"/>
          <w:szCs w:val="22"/>
          <w:lang w:val="en-GB"/>
        </w:rPr>
        <w:t>, there are nine protected characteristics:</w:t>
      </w:r>
    </w:p>
    <w:p w14:paraId="735F08D9" w14:textId="77777777" w:rsidR="0039288A" w:rsidRPr="00E10031" w:rsidRDefault="0039288A" w:rsidP="0039288A">
      <w:pPr>
        <w:pStyle w:val="Heading1"/>
        <w:numPr>
          <w:ilvl w:val="0"/>
          <w:numId w:val="27"/>
        </w:numPr>
        <w:spacing w:before="120" w:after="120" w:line="360" w:lineRule="auto"/>
        <w:ind w:left="1985"/>
        <w:contextualSpacing/>
        <w:rPr>
          <w:rFonts w:asciiTheme="minorHAnsi" w:hAnsiTheme="minorHAnsi" w:cstheme="minorHAnsi"/>
          <w:b w:val="0"/>
          <w:bCs/>
          <w:sz w:val="22"/>
          <w:szCs w:val="22"/>
          <w:u w:val="single"/>
          <w:lang w:val="en-GB"/>
        </w:rPr>
      </w:pPr>
      <w:r w:rsidRPr="00E10031">
        <w:rPr>
          <w:rFonts w:asciiTheme="minorHAnsi" w:hAnsiTheme="minorHAnsi" w:cstheme="minorHAnsi"/>
          <w:b w:val="0"/>
          <w:bCs/>
          <w:sz w:val="22"/>
          <w:szCs w:val="22"/>
          <w:lang w:val="en-GB"/>
        </w:rPr>
        <w:t>Age</w:t>
      </w:r>
    </w:p>
    <w:p w14:paraId="1FE37222" w14:textId="77777777" w:rsidR="0039288A" w:rsidRPr="00E10031" w:rsidRDefault="0039288A" w:rsidP="0039288A">
      <w:pPr>
        <w:pStyle w:val="Heading1"/>
        <w:numPr>
          <w:ilvl w:val="0"/>
          <w:numId w:val="27"/>
        </w:numPr>
        <w:spacing w:before="120" w:after="120" w:line="360" w:lineRule="auto"/>
        <w:ind w:left="1985"/>
        <w:contextualSpacing/>
        <w:rPr>
          <w:rFonts w:asciiTheme="minorHAnsi" w:hAnsiTheme="minorHAnsi" w:cstheme="minorHAnsi"/>
          <w:b w:val="0"/>
          <w:bCs/>
          <w:sz w:val="22"/>
          <w:szCs w:val="22"/>
          <w:u w:val="single"/>
          <w:lang w:val="en-GB"/>
        </w:rPr>
      </w:pPr>
      <w:r w:rsidRPr="00E10031">
        <w:rPr>
          <w:rFonts w:asciiTheme="minorHAnsi" w:hAnsiTheme="minorHAnsi" w:cstheme="minorHAnsi"/>
          <w:b w:val="0"/>
          <w:bCs/>
          <w:sz w:val="22"/>
          <w:szCs w:val="22"/>
          <w:lang w:val="en-GB"/>
        </w:rPr>
        <w:t>Disability</w:t>
      </w:r>
    </w:p>
    <w:p w14:paraId="739E3B38" w14:textId="77777777" w:rsidR="0039288A" w:rsidRPr="00E10031" w:rsidRDefault="0039288A" w:rsidP="0039288A">
      <w:pPr>
        <w:pStyle w:val="Heading1"/>
        <w:numPr>
          <w:ilvl w:val="0"/>
          <w:numId w:val="27"/>
        </w:numPr>
        <w:spacing w:before="120" w:after="120" w:line="360" w:lineRule="auto"/>
        <w:ind w:left="1985"/>
        <w:contextualSpacing/>
        <w:rPr>
          <w:rFonts w:asciiTheme="minorHAnsi" w:hAnsiTheme="minorHAnsi" w:cstheme="minorHAnsi"/>
          <w:b w:val="0"/>
          <w:bCs/>
          <w:sz w:val="22"/>
          <w:szCs w:val="22"/>
          <w:u w:val="single"/>
          <w:lang w:val="en-GB"/>
        </w:rPr>
      </w:pPr>
      <w:r w:rsidRPr="00E10031">
        <w:rPr>
          <w:rFonts w:asciiTheme="minorHAnsi" w:hAnsiTheme="minorHAnsi" w:cstheme="minorHAnsi"/>
          <w:b w:val="0"/>
          <w:bCs/>
          <w:sz w:val="22"/>
          <w:szCs w:val="22"/>
          <w:lang w:val="en-GB"/>
        </w:rPr>
        <w:t>Gender reassignment</w:t>
      </w:r>
    </w:p>
    <w:p w14:paraId="1852CE61" w14:textId="77777777" w:rsidR="0039288A" w:rsidRPr="00E10031" w:rsidRDefault="0039288A" w:rsidP="0039288A">
      <w:pPr>
        <w:pStyle w:val="Heading1"/>
        <w:numPr>
          <w:ilvl w:val="0"/>
          <w:numId w:val="27"/>
        </w:numPr>
        <w:spacing w:before="120" w:after="120" w:line="360" w:lineRule="auto"/>
        <w:ind w:left="1985"/>
        <w:contextualSpacing/>
        <w:rPr>
          <w:rFonts w:asciiTheme="minorHAnsi" w:hAnsiTheme="minorHAnsi" w:cstheme="minorHAnsi"/>
          <w:b w:val="0"/>
          <w:bCs/>
          <w:sz w:val="22"/>
          <w:szCs w:val="22"/>
          <w:u w:val="single"/>
          <w:lang w:val="en-GB"/>
        </w:rPr>
      </w:pPr>
      <w:r w:rsidRPr="00E10031">
        <w:rPr>
          <w:rFonts w:asciiTheme="minorHAnsi" w:hAnsiTheme="minorHAnsi" w:cstheme="minorHAnsi"/>
          <w:b w:val="0"/>
          <w:bCs/>
          <w:sz w:val="22"/>
          <w:szCs w:val="22"/>
          <w:lang w:val="en-GB"/>
        </w:rPr>
        <w:t>Marriage and civil partnership</w:t>
      </w:r>
    </w:p>
    <w:p w14:paraId="3BC41C9B" w14:textId="77777777" w:rsidR="0039288A" w:rsidRPr="00E10031" w:rsidRDefault="0039288A" w:rsidP="0039288A">
      <w:pPr>
        <w:pStyle w:val="Heading1"/>
        <w:numPr>
          <w:ilvl w:val="0"/>
          <w:numId w:val="27"/>
        </w:numPr>
        <w:spacing w:before="120" w:after="120" w:line="360" w:lineRule="auto"/>
        <w:ind w:left="1985"/>
        <w:contextualSpacing/>
        <w:rPr>
          <w:rFonts w:asciiTheme="minorHAnsi" w:hAnsiTheme="minorHAnsi" w:cstheme="minorHAnsi"/>
          <w:b w:val="0"/>
          <w:bCs/>
          <w:sz w:val="22"/>
          <w:szCs w:val="22"/>
          <w:u w:val="single"/>
          <w:lang w:val="en-GB"/>
        </w:rPr>
      </w:pPr>
      <w:r w:rsidRPr="00E10031">
        <w:rPr>
          <w:rFonts w:asciiTheme="minorHAnsi" w:hAnsiTheme="minorHAnsi" w:cstheme="minorHAnsi"/>
          <w:b w:val="0"/>
          <w:bCs/>
          <w:sz w:val="22"/>
          <w:szCs w:val="22"/>
          <w:lang w:val="en-GB"/>
        </w:rPr>
        <w:t>Pregnancy and maternity</w:t>
      </w:r>
    </w:p>
    <w:p w14:paraId="6D8A3714" w14:textId="77777777" w:rsidR="0039288A" w:rsidRPr="00E10031" w:rsidRDefault="0039288A" w:rsidP="0039288A">
      <w:pPr>
        <w:pStyle w:val="Heading1"/>
        <w:numPr>
          <w:ilvl w:val="0"/>
          <w:numId w:val="27"/>
        </w:numPr>
        <w:spacing w:before="120" w:after="120" w:line="360" w:lineRule="auto"/>
        <w:ind w:left="1985"/>
        <w:contextualSpacing/>
        <w:rPr>
          <w:rFonts w:asciiTheme="minorHAnsi" w:hAnsiTheme="minorHAnsi" w:cstheme="minorHAnsi"/>
          <w:b w:val="0"/>
          <w:bCs/>
          <w:sz w:val="22"/>
          <w:szCs w:val="22"/>
          <w:u w:val="single"/>
          <w:lang w:val="en-GB"/>
        </w:rPr>
      </w:pPr>
      <w:r w:rsidRPr="00E10031">
        <w:rPr>
          <w:rFonts w:asciiTheme="minorHAnsi" w:hAnsiTheme="minorHAnsi" w:cstheme="minorHAnsi"/>
          <w:b w:val="0"/>
          <w:bCs/>
          <w:sz w:val="22"/>
          <w:szCs w:val="22"/>
          <w:lang w:val="en-GB"/>
        </w:rPr>
        <w:t>Race</w:t>
      </w:r>
    </w:p>
    <w:p w14:paraId="6A6FF31F" w14:textId="77777777" w:rsidR="0039288A" w:rsidRPr="00E10031" w:rsidRDefault="0039288A" w:rsidP="0039288A">
      <w:pPr>
        <w:pStyle w:val="Heading1"/>
        <w:numPr>
          <w:ilvl w:val="0"/>
          <w:numId w:val="27"/>
        </w:numPr>
        <w:spacing w:before="120" w:after="120" w:line="360" w:lineRule="auto"/>
        <w:ind w:left="1985"/>
        <w:contextualSpacing/>
        <w:rPr>
          <w:rFonts w:asciiTheme="minorHAnsi" w:hAnsiTheme="minorHAnsi" w:cstheme="minorHAnsi"/>
          <w:b w:val="0"/>
          <w:bCs/>
          <w:sz w:val="22"/>
          <w:szCs w:val="22"/>
          <w:u w:val="single"/>
          <w:lang w:val="en-GB"/>
        </w:rPr>
      </w:pPr>
      <w:r w:rsidRPr="00E10031">
        <w:rPr>
          <w:rFonts w:asciiTheme="minorHAnsi" w:hAnsiTheme="minorHAnsi" w:cstheme="minorHAnsi"/>
          <w:b w:val="0"/>
          <w:bCs/>
          <w:sz w:val="22"/>
          <w:szCs w:val="22"/>
          <w:lang w:val="en-GB"/>
        </w:rPr>
        <w:t>Religion or belief</w:t>
      </w:r>
    </w:p>
    <w:p w14:paraId="63CEEC03" w14:textId="77777777" w:rsidR="0039288A" w:rsidRPr="00E10031" w:rsidRDefault="0039288A" w:rsidP="0039288A">
      <w:pPr>
        <w:pStyle w:val="Heading1"/>
        <w:numPr>
          <w:ilvl w:val="0"/>
          <w:numId w:val="27"/>
        </w:numPr>
        <w:spacing w:before="120" w:after="120" w:line="360" w:lineRule="auto"/>
        <w:ind w:left="1985"/>
        <w:contextualSpacing/>
        <w:rPr>
          <w:rFonts w:asciiTheme="minorHAnsi" w:hAnsiTheme="minorHAnsi" w:cstheme="minorHAnsi"/>
          <w:b w:val="0"/>
          <w:bCs/>
          <w:sz w:val="22"/>
          <w:szCs w:val="22"/>
          <w:u w:val="single"/>
          <w:lang w:val="en-GB"/>
        </w:rPr>
      </w:pPr>
      <w:r w:rsidRPr="00E10031">
        <w:rPr>
          <w:rFonts w:asciiTheme="minorHAnsi" w:hAnsiTheme="minorHAnsi" w:cstheme="minorHAnsi"/>
          <w:b w:val="0"/>
          <w:bCs/>
          <w:sz w:val="22"/>
          <w:szCs w:val="22"/>
          <w:lang w:val="en-GB"/>
        </w:rPr>
        <w:t>Sex</w:t>
      </w:r>
    </w:p>
    <w:p w14:paraId="0B2E36E2" w14:textId="034E429D" w:rsidR="0039288A" w:rsidRPr="00060580" w:rsidRDefault="0039288A" w:rsidP="00060580">
      <w:pPr>
        <w:pStyle w:val="Heading1"/>
        <w:numPr>
          <w:ilvl w:val="0"/>
          <w:numId w:val="27"/>
        </w:numPr>
        <w:spacing w:before="120" w:after="120" w:line="360" w:lineRule="auto"/>
        <w:ind w:left="1985"/>
        <w:contextualSpacing/>
        <w:rPr>
          <w:rFonts w:asciiTheme="minorHAnsi" w:hAnsiTheme="minorHAnsi" w:cstheme="minorHAnsi"/>
          <w:b w:val="0"/>
          <w:bCs/>
          <w:sz w:val="22"/>
          <w:szCs w:val="22"/>
          <w:lang w:val="en-GB"/>
        </w:rPr>
      </w:pPr>
      <w:r w:rsidRPr="00E10031">
        <w:rPr>
          <w:rFonts w:asciiTheme="minorHAnsi" w:hAnsiTheme="minorHAnsi" w:cstheme="minorHAnsi"/>
          <w:b w:val="0"/>
          <w:bCs/>
          <w:sz w:val="22"/>
          <w:szCs w:val="22"/>
          <w:lang w:val="en-GB"/>
        </w:rPr>
        <w:t>Sexual orientation</w:t>
      </w:r>
    </w:p>
    <w:p w14:paraId="1218E36F" w14:textId="31487BAA" w:rsidR="0039288A" w:rsidRPr="00E10031" w:rsidRDefault="0039288A" w:rsidP="0039288A">
      <w:pPr>
        <w:pStyle w:val="Listtext"/>
        <w:rPr>
          <w:rFonts w:asciiTheme="minorHAnsi" w:hAnsiTheme="minorHAnsi"/>
          <w:b/>
          <w:bCs/>
          <w:sz w:val="22"/>
          <w:szCs w:val="22"/>
          <w:u w:val="single"/>
          <w:lang w:val="en-GB"/>
        </w:rPr>
      </w:pPr>
      <w:r w:rsidRPr="00E10031">
        <w:rPr>
          <w:rFonts w:asciiTheme="minorHAnsi" w:hAnsiTheme="minorHAnsi"/>
          <w:b/>
          <w:bCs/>
          <w:sz w:val="22"/>
          <w:szCs w:val="22"/>
          <w:u w:val="single"/>
          <w:lang w:val="en-GB"/>
        </w:rPr>
        <w:t>Bullying</w:t>
      </w:r>
    </w:p>
    <w:p w14:paraId="4B7A9B00" w14:textId="76AE0B47" w:rsidR="0039288A" w:rsidRPr="00E10031" w:rsidRDefault="0039288A" w:rsidP="00383CC5">
      <w:pPr>
        <w:pStyle w:val="Listtext"/>
        <w:numPr>
          <w:ilvl w:val="2"/>
          <w:numId w:val="4"/>
        </w:numPr>
        <w:ind w:left="1417"/>
        <w:rPr>
          <w:rFonts w:asciiTheme="minorHAnsi" w:hAnsiTheme="minorHAnsi" w:cstheme="minorHAnsi"/>
          <w:color w:val="auto"/>
          <w:sz w:val="22"/>
          <w:szCs w:val="22"/>
          <w:lang w:val="en-GB"/>
        </w:rPr>
      </w:pPr>
      <w:r w:rsidRPr="00E10031">
        <w:rPr>
          <w:rFonts w:asciiTheme="minorHAnsi" w:hAnsiTheme="minorHAnsi"/>
          <w:sz w:val="22"/>
          <w:szCs w:val="22"/>
          <w:lang w:val="en-GB"/>
        </w:rPr>
        <w:t xml:space="preserve">Bullying can be defined as ‘unwanted offensive, intimidating, malicious or insulting behaviour, an </w:t>
      </w:r>
      <w:r w:rsidRPr="00E10031">
        <w:rPr>
          <w:rFonts w:asciiTheme="minorHAnsi" w:hAnsiTheme="minorHAnsi" w:cstheme="minorHAnsi"/>
          <w:sz w:val="22"/>
          <w:szCs w:val="22"/>
          <w:lang w:val="en-GB"/>
        </w:rPr>
        <w:t xml:space="preserve">abuse or misuse of power through means that undermine, humiliate, denigrate or injure the recipient’.  Bullying can take the form of physical, </w:t>
      </w:r>
      <w:proofErr w:type="gramStart"/>
      <w:r w:rsidRPr="00E10031">
        <w:rPr>
          <w:rFonts w:asciiTheme="minorHAnsi" w:hAnsiTheme="minorHAnsi" w:cstheme="minorHAnsi"/>
          <w:sz w:val="22"/>
          <w:szCs w:val="22"/>
          <w:lang w:val="en-GB"/>
        </w:rPr>
        <w:t>verbal</w:t>
      </w:r>
      <w:proofErr w:type="gramEnd"/>
      <w:r w:rsidRPr="00E10031">
        <w:rPr>
          <w:rFonts w:asciiTheme="minorHAnsi" w:hAnsiTheme="minorHAnsi" w:cstheme="minorHAnsi"/>
          <w:sz w:val="22"/>
          <w:szCs w:val="22"/>
          <w:lang w:val="en-GB"/>
        </w:rPr>
        <w:t xml:space="preserve"> and non-verbal conduct.</w:t>
      </w:r>
    </w:p>
    <w:p w14:paraId="7158BFB9" w14:textId="52A42634" w:rsidR="0039288A" w:rsidRPr="00E10031" w:rsidRDefault="0039288A" w:rsidP="0039288A">
      <w:pPr>
        <w:pStyle w:val="Listtext"/>
        <w:numPr>
          <w:ilvl w:val="2"/>
          <w:numId w:val="4"/>
        </w:numPr>
        <w:ind w:left="1417"/>
        <w:rPr>
          <w:rFonts w:asciiTheme="minorHAnsi" w:hAnsiTheme="minorHAnsi" w:cstheme="minorHAnsi"/>
          <w:sz w:val="22"/>
          <w:szCs w:val="22"/>
          <w:lang w:val="en-GB"/>
        </w:rPr>
      </w:pPr>
      <w:r w:rsidRPr="00E10031">
        <w:rPr>
          <w:rFonts w:asciiTheme="minorHAnsi" w:hAnsiTheme="minorHAnsi" w:cstheme="minorHAnsi"/>
          <w:sz w:val="22"/>
          <w:szCs w:val="22"/>
          <w:lang w:val="en-GB"/>
        </w:rPr>
        <w:t>Typically, bullying is one person against another</w:t>
      </w:r>
      <w:r w:rsidR="00875802">
        <w:rPr>
          <w:rFonts w:asciiTheme="minorHAnsi" w:hAnsiTheme="minorHAnsi" w:cstheme="minorHAnsi"/>
          <w:sz w:val="22"/>
          <w:szCs w:val="22"/>
          <w:lang w:val="en-GB"/>
        </w:rPr>
        <w:t xml:space="preserve"> or group of others</w:t>
      </w:r>
      <w:r w:rsidRPr="00E10031">
        <w:rPr>
          <w:rFonts w:asciiTheme="minorHAnsi" w:hAnsiTheme="minorHAnsi" w:cstheme="minorHAnsi"/>
          <w:sz w:val="22"/>
          <w:szCs w:val="22"/>
          <w:lang w:val="en-GB"/>
        </w:rPr>
        <w:t xml:space="preserve">, or a group of people against an individual. Bullying can also occur in less obvious scenarios </w:t>
      </w:r>
      <w:r w:rsidR="00BD1599">
        <w:rPr>
          <w:rFonts w:asciiTheme="minorHAnsi" w:hAnsiTheme="minorHAnsi" w:cstheme="minorHAnsi"/>
          <w:sz w:val="22"/>
          <w:szCs w:val="22"/>
          <w:lang w:val="en-GB"/>
        </w:rPr>
        <w:t xml:space="preserve">however </w:t>
      </w:r>
      <w:proofErr w:type="gramStart"/>
      <w:r w:rsidRPr="00E10031">
        <w:rPr>
          <w:rFonts w:asciiTheme="minorHAnsi" w:hAnsiTheme="minorHAnsi" w:cstheme="minorHAnsi"/>
          <w:sz w:val="22"/>
          <w:szCs w:val="22"/>
          <w:lang w:val="en-GB"/>
        </w:rPr>
        <w:t>e.g.</w:t>
      </w:r>
      <w:proofErr w:type="gramEnd"/>
      <w:r w:rsidRPr="00E10031">
        <w:rPr>
          <w:rFonts w:asciiTheme="minorHAnsi" w:hAnsiTheme="minorHAnsi" w:cstheme="minorHAnsi"/>
          <w:sz w:val="22"/>
          <w:szCs w:val="22"/>
          <w:lang w:val="en-GB"/>
        </w:rPr>
        <w:t xml:space="preserve"> a member of staff may be bullied by a student or a </w:t>
      </w:r>
      <w:r w:rsidR="00FD7CAA">
        <w:rPr>
          <w:rFonts w:asciiTheme="minorHAnsi" w:hAnsiTheme="minorHAnsi" w:cstheme="minorHAnsi"/>
          <w:sz w:val="22"/>
          <w:szCs w:val="22"/>
          <w:lang w:val="en-GB"/>
        </w:rPr>
        <w:t xml:space="preserve">line </w:t>
      </w:r>
      <w:r w:rsidRPr="00E10031">
        <w:rPr>
          <w:rFonts w:asciiTheme="minorHAnsi" w:hAnsiTheme="minorHAnsi" w:cstheme="minorHAnsi"/>
          <w:sz w:val="22"/>
          <w:szCs w:val="22"/>
          <w:lang w:val="en-GB"/>
        </w:rPr>
        <w:t xml:space="preserve">manager by </w:t>
      </w:r>
      <w:r w:rsidR="00FD7CAA" w:rsidRPr="00E10031">
        <w:rPr>
          <w:rFonts w:asciiTheme="minorHAnsi" w:hAnsiTheme="minorHAnsi" w:cstheme="minorHAnsi"/>
          <w:sz w:val="22"/>
          <w:szCs w:val="22"/>
          <w:lang w:val="en-GB"/>
        </w:rPr>
        <w:t xml:space="preserve">a </w:t>
      </w:r>
      <w:r w:rsidRPr="00E10031">
        <w:rPr>
          <w:rFonts w:asciiTheme="minorHAnsi" w:hAnsiTheme="minorHAnsi" w:cstheme="minorHAnsi"/>
          <w:sz w:val="22"/>
          <w:szCs w:val="22"/>
          <w:lang w:val="en-GB"/>
        </w:rPr>
        <w:t xml:space="preserve">member of </w:t>
      </w:r>
      <w:r w:rsidR="00FD7CAA">
        <w:rPr>
          <w:rFonts w:asciiTheme="minorHAnsi" w:hAnsiTheme="minorHAnsi" w:cstheme="minorHAnsi"/>
          <w:sz w:val="22"/>
          <w:szCs w:val="22"/>
          <w:lang w:val="en-GB"/>
        </w:rPr>
        <w:t>their team</w:t>
      </w:r>
      <w:r w:rsidRPr="00E10031">
        <w:rPr>
          <w:rFonts w:asciiTheme="minorHAnsi" w:hAnsiTheme="minorHAnsi" w:cstheme="minorHAnsi"/>
          <w:sz w:val="22"/>
          <w:szCs w:val="22"/>
          <w:lang w:val="en-GB"/>
        </w:rPr>
        <w:t>.</w:t>
      </w:r>
    </w:p>
    <w:p w14:paraId="19495BB1" w14:textId="1158EFBA" w:rsidR="00B304ED" w:rsidRPr="00E10031" w:rsidRDefault="0039288A" w:rsidP="0039288A">
      <w:pPr>
        <w:pStyle w:val="Listtext"/>
        <w:numPr>
          <w:ilvl w:val="2"/>
          <w:numId w:val="4"/>
        </w:numPr>
        <w:ind w:left="1417"/>
        <w:rPr>
          <w:rFonts w:asciiTheme="minorHAnsi" w:hAnsiTheme="minorHAnsi"/>
          <w:sz w:val="22"/>
          <w:szCs w:val="22"/>
          <w:u w:val="single"/>
          <w:lang w:val="en-GB"/>
        </w:rPr>
      </w:pPr>
      <w:r w:rsidRPr="00E10031">
        <w:rPr>
          <w:rFonts w:asciiTheme="minorHAnsi" w:hAnsiTheme="minorHAnsi"/>
          <w:sz w:val="22"/>
          <w:szCs w:val="22"/>
          <w:lang w:val="en-GB"/>
        </w:rPr>
        <w:t xml:space="preserve">This list is not </w:t>
      </w:r>
      <w:r w:rsidR="00555726" w:rsidRPr="00E10031">
        <w:rPr>
          <w:rFonts w:asciiTheme="minorHAnsi" w:hAnsiTheme="minorHAnsi" w:cstheme="minorHAnsi"/>
          <w:color w:val="auto"/>
          <w:sz w:val="22"/>
          <w:szCs w:val="22"/>
          <w:lang w:val="en-GB"/>
        </w:rPr>
        <w:t>exhaustive but examples of behaviour which may amount to bullying are:</w:t>
      </w:r>
    </w:p>
    <w:p w14:paraId="65D3B049" w14:textId="77777777" w:rsidR="000B5F2E" w:rsidRPr="00E10031" w:rsidRDefault="000B5F2E" w:rsidP="000B5F2E">
      <w:pPr>
        <w:pStyle w:val="Heading1"/>
        <w:numPr>
          <w:ilvl w:val="0"/>
          <w:numId w:val="28"/>
        </w:numPr>
        <w:spacing w:before="120" w:after="120" w:line="360" w:lineRule="auto"/>
        <w:ind w:left="1985"/>
        <w:contextualSpacing/>
        <w:rPr>
          <w:rFonts w:asciiTheme="minorHAnsi" w:hAnsiTheme="minorHAnsi" w:cstheme="minorHAnsi"/>
          <w:b w:val="0"/>
          <w:sz w:val="22"/>
          <w:szCs w:val="22"/>
          <w:u w:val="single"/>
          <w:lang w:val="en-GB"/>
        </w:rPr>
      </w:pPr>
      <w:r w:rsidRPr="00E10031">
        <w:rPr>
          <w:rFonts w:asciiTheme="minorHAnsi" w:hAnsiTheme="minorHAnsi" w:cstheme="minorHAnsi"/>
          <w:b w:val="0"/>
          <w:kern w:val="32"/>
          <w:sz w:val="22"/>
          <w:szCs w:val="22"/>
          <w:lang w:val="en-GB"/>
        </w:rPr>
        <w:t xml:space="preserve">Ridiculing or demeaning someone, in public or in </w:t>
      </w:r>
      <w:proofErr w:type="gramStart"/>
      <w:r w:rsidRPr="00E10031">
        <w:rPr>
          <w:rFonts w:asciiTheme="minorHAnsi" w:hAnsiTheme="minorHAnsi" w:cstheme="minorHAnsi"/>
          <w:b w:val="0"/>
          <w:kern w:val="32"/>
          <w:sz w:val="22"/>
          <w:szCs w:val="22"/>
          <w:lang w:val="en-GB"/>
        </w:rPr>
        <w:t>private;</w:t>
      </w:r>
      <w:proofErr w:type="gramEnd"/>
      <w:r w:rsidRPr="00E10031">
        <w:rPr>
          <w:rFonts w:asciiTheme="minorHAnsi" w:hAnsiTheme="minorHAnsi" w:cstheme="minorHAnsi"/>
          <w:b w:val="0"/>
          <w:kern w:val="32"/>
          <w:sz w:val="22"/>
          <w:szCs w:val="22"/>
          <w:lang w:val="en-GB"/>
        </w:rPr>
        <w:t xml:space="preserve"> </w:t>
      </w:r>
    </w:p>
    <w:p w14:paraId="640C3B4D" w14:textId="77777777" w:rsidR="00165856" w:rsidRDefault="000B5F2E" w:rsidP="00165856">
      <w:pPr>
        <w:pStyle w:val="Heading1"/>
        <w:numPr>
          <w:ilvl w:val="0"/>
          <w:numId w:val="28"/>
        </w:numPr>
        <w:spacing w:before="120" w:after="120" w:line="360" w:lineRule="auto"/>
        <w:ind w:left="1985"/>
        <w:contextualSpacing/>
        <w:rPr>
          <w:rFonts w:asciiTheme="minorHAnsi" w:hAnsiTheme="minorHAnsi" w:cstheme="minorHAnsi"/>
          <w:b w:val="0"/>
          <w:kern w:val="32"/>
          <w:sz w:val="22"/>
          <w:szCs w:val="22"/>
          <w:lang w:val="en-GB"/>
        </w:rPr>
      </w:pPr>
      <w:r w:rsidRPr="00E10031">
        <w:rPr>
          <w:rFonts w:asciiTheme="minorHAnsi" w:hAnsiTheme="minorHAnsi" w:cstheme="minorHAnsi"/>
          <w:b w:val="0"/>
          <w:kern w:val="32"/>
          <w:sz w:val="22"/>
          <w:szCs w:val="22"/>
          <w:lang w:val="en-GB"/>
        </w:rPr>
        <w:t xml:space="preserve">Shouting or screaming at someone, in public or in </w:t>
      </w:r>
      <w:proofErr w:type="gramStart"/>
      <w:r w:rsidRPr="00E10031">
        <w:rPr>
          <w:rFonts w:asciiTheme="minorHAnsi" w:hAnsiTheme="minorHAnsi" w:cstheme="minorHAnsi"/>
          <w:b w:val="0"/>
          <w:kern w:val="32"/>
          <w:sz w:val="22"/>
          <w:szCs w:val="22"/>
          <w:lang w:val="en-GB"/>
        </w:rPr>
        <w:t>private;</w:t>
      </w:r>
      <w:proofErr w:type="gramEnd"/>
    </w:p>
    <w:p w14:paraId="2C989271" w14:textId="70B17CC3" w:rsidR="005A173B" w:rsidRPr="00165856" w:rsidRDefault="005A173B" w:rsidP="00165856">
      <w:pPr>
        <w:pStyle w:val="Heading1"/>
        <w:numPr>
          <w:ilvl w:val="0"/>
          <w:numId w:val="28"/>
        </w:numPr>
        <w:spacing w:before="120" w:after="120" w:line="360" w:lineRule="auto"/>
        <w:ind w:left="1985"/>
        <w:contextualSpacing/>
        <w:rPr>
          <w:rFonts w:asciiTheme="minorHAnsi" w:hAnsiTheme="minorHAnsi" w:cstheme="minorHAnsi"/>
          <w:b w:val="0"/>
          <w:bCs/>
          <w:kern w:val="32"/>
          <w:sz w:val="22"/>
          <w:szCs w:val="22"/>
          <w:lang w:val="en-GB"/>
        </w:rPr>
      </w:pPr>
      <w:r w:rsidRPr="00165856">
        <w:rPr>
          <w:rFonts w:asciiTheme="minorHAnsi" w:hAnsiTheme="minorHAnsi" w:cstheme="minorHAnsi"/>
          <w:b w:val="0"/>
          <w:bCs/>
          <w:sz w:val="22"/>
          <w:szCs w:val="22"/>
          <w:lang w:val="en-GB"/>
        </w:rPr>
        <w:t xml:space="preserve">Using an aggressive style or tone </w:t>
      </w:r>
      <w:r w:rsidR="00875802" w:rsidRPr="00165856">
        <w:rPr>
          <w:rFonts w:asciiTheme="minorHAnsi" w:hAnsiTheme="minorHAnsi" w:cstheme="minorHAnsi"/>
          <w:b w:val="0"/>
          <w:bCs/>
          <w:sz w:val="22"/>
          <w:szCs w:val="22"/>
          <w:lang w:val="en-GB"/>
        </w:rPr>
        <w:t>i</w:t>
      </w:r>
      <w:r w:rsidRPr="00165856">
        <w:rPr>
          <w:rFonts w:asciiTheme="minorHAnsi" w:hAnsiTheme="minorHAnsi" w:cstheme="minorHAnsi"/>
          <w:b w:val="0"/>
          <w:bCs/>
          <w:sz w:val="22"/>
          <w:szCs w:val="22"/>
          <w:lang w:val="en-GB"/>
        </w:rPr>
        <w:t xml:space="preserve">n written correspondence to someone </w:t>
      </w:r>
      <w:proofErr w:type="gramStart"/>
      <w:r w:rsidRPr="00165856">
        <w:rPr>
          <w:rFonts w:asciiTheme="minorHAnsi" w:hAnsiTheme="minorHAnsi" w:cstheme="minorHAnsi"/>
          <w:b w:val="0"/>
          <w:bCs/>
          <w:sz w:val="22"/>
          <w:szCs w:val="22"/>
          <w:lang w:val="en-GB"/>
        </w:rPr>
        <w:t>e.g.</w:t>
      </w:r>
      <w:proofErr w:type="gramEnd"/>
      <w:r w:rsidRPr="00165856">
        <w:rPr>
          <w:rFonts w:asciiTheme="minorHAnsi" w:hAnsiTheme="minorHAnsi" w:cstheme="minorHAnsi"/>
          <w:b w:val="0"/>
          <w:bCs/>
          <w:sz w:val="22"/>
          <w:szCs w:val="22"/>
          <w:lang w:val="en-GB"/>
        </w:rPr>
        <w:t xml:space="preserve"> unnecessary </w:t>
      </w:r>
      <w:r w:rsidR="00875802" w:rsidRPr="00165856">
        <w:rPr>
          <w:rFonts w:asciiTheme="minorHAnsi" w:hAnsiTheme="minorHAnsi" w:cstheme="minorHAnsi"/>
          <w:b w:val="0"/>
          <w:bCs/>
          <w:sz w:val="22"/>
          <w:szCs w:val="22"/>
          <w:lang w:val="en-GB"/>
        </w:rPr>
        <w:t xml:space="preserve">or excessive </w:t>
      </w:r>
      <w:r w:rsidRPr="00165856">
        <w:rPr>
          <w:rFonts w:asciiTheme="minorHAnsi" w:hAnsiTheme="minorHAnsi" w:cstheme="minorHAnsi"/>
          <w:b w:val="0"/>
          <w:bCs/>
          <w:sz w:val="22"/>
          <w:szCs w:val="22"/>
          <w:lang w:val="en-GB"/>
        </w:rPr>
        <w:t>use of capital letters, underlining or punctuation</w:t>
      </w:r>
      <w:r w:rsidR="007F655C" w:rsidRPr="00165856">
        <w:rPr>
          <w:rFonts w:asciiTheme="minorHAnsi" w:hAnsiTheme="minorHAnsi" w:cstheme="minorHAnsi"/>
          <w:b w:val="0"/>
          <w:bCs/>
          <w:sz w:val="22"/>
          <w:szCs w:val="22"/>
          <w:lang w:val="en-GB"/>
        </w:rPr>
        <w:t>;</w:t>
      </w:r>
    </w:p>
    <w:p w14:paraId="081C5EDF" w14:textId="77777777" w:rsidR="000B5F2E" w:rsidRPr="00E10031" w:rsidRDefault="000B5F2E" w:rsidP="007F655C">
      <w:pPr>
        <w:pStyle w:val="Heading1"/>
        <w:numPr>
          <w:ilvl w:val="0"/>
          <w:numId w:val="28"/>
        </w:numPr>
        <w:spacing w:before="120" w:after="120" w:line="360" w:lineRule="auto"/>
        <w:ind w:left="1985"/>
        <w:contextualSpacing/>
        <w:rPr>
          <w:rFonts w:asciiTheme="minorHAnsi" w:hAnsiTheme="minorHAnsi" w:cstheme="minorHAnsi"/>
          <w:b w:val="0"/>
          <w:sz w:val="22"/>
          <w:szCs w:val="22"/>
          <w:u w:val="single"/>
          <w:lang w:val="en-GB"/>
        </w:rPr>
      </w:pPr>
      <w:r w:rsidRPr="00E10031">
        <w:rPr>
          <w:rFonts w:asciiTheme="minorHAnsi" w:hAnsiTheme="minorHAnsi" w:cstheme="minorHAnsi"/>
          <w:b w:val="0"/>
          <w:kern w:val="32"/>
          <w:sz w:val="22"/>
          <w:szCs w:val="22"/>
          <w:lang w:val="en-GB"/>
        </w:rPr>
        <w:t xml:space="preserve">Isolation or non-cooperation </w:t>
      </w:r>
      <w:proofErr w:type="gramStart"/>
      <w:r w:rsidRPr="00E10031">
        <w:rPr>
          <w:rFonts w:asciiTheme="minorHAnsi" w:hAnsiTheme="minorHAnsi" w:cstheme="minorHAnsi"/>
          <w:b w:val="0"/>
          <w:kern w:val="32"/>
          <w:sz w:val="22"/>
          <w:szCs w:val="22"/>
          <w:lang w:val="en-GB"/>
        </w:rPr>
        <w:t>e.g.</w:t>
      </w:r>
      <w:proofErr w:type="gramEnd"/>
      <w:r w:rsidRPr="00E10031">
        <w:rPr>
          <w:rFonts w:asciiTheme="minorHAnsi" w:hAnsiTheme="minorHAnsi" w:cstheme="minorHAnsi"/>
          <w:b w:val="0"/>
          <w:kern w:val="32"/>
          <w:sz w:val="22"/>
          <w:szCs w:val="22"/>
          <w:lang w:val="en-GB"/>
        </w:rPr>
        <w:t xml:space="preserve"> unnecessarily withholding required information, equipment or facilities;</w:t>
      </w:r>
    </w:p>
    <w:p w14:paraId="43704B15" w14:textId="77777777" w:rsidR="000B5F2E" w:rsidRPr="00E10031" w:rsidRDefault="000B5F2E" w:rsidP="000B5F2E">
      <w:pPr>
        <w:pStyle w:val="Heading1"/>
        <w:numPr>
          <w:ilvl w:val="0"/>
          <w:numId w:val="28"/>
        </w:numPr>
        <w:spacing w:before="120" w:after="120" w:line="360" w:lineRule="auto"/>
        <w:ind w:left="1985"/>
        <w:contextualSpacing/>
        <w:rPr>
          <w:rFonts w:asciiTheme="minorHAnsi" w:hAnsiTheme="minorHAnsi" w:cstheme="minorHAnsi"/>
          <w:b w:val="0"/>
          <w:sz w:val="22"/>
          <w:szCs w:val="22"/>
          <w:u w:val="single"/>
          <w:lang w:val="en-GB"/>
        </w:rPr>
      </w:pPr>
      <w:r w:rsidRPr="00E10031">
        <w:rPr>
          <w:rFonts w:asciiTheme="minorHAnsi" w:hAnsiTheme="minorHAnsi" w:cstheme="minorHAnsi"/>
          <w:b w:val="0"/>
          <w:kern w:val="32"/>
          <w:sz w:val="22"/>
          <w:szCs w:val="22"/>
          <w:lang w:val="en-GB"/>
        </w:rPr>
        <w:lastRenderedPageBreak/>
        <w:t xml:space="preserve">Persistently ‘singling out’ a person without good reason or deliberately excluding, isolating or ignoring an </w:t>
      </w:r>
      <w:proofErr w:type="gramStart"/>
      <w:r w:rsidRPr="00E10031">
        <w:rPr>
          <w:rFonts w:asciiTheme="minorHAnsi" w:hAnsiTheme="minorHAnsi" w:cstheme="minorHAnsi"/>
          <w:b w:val="0"/>
          <w:kern w:val="32"/>
          <w:sz w:val="22"/>
          <w:szCs w:val="22"/>
          <w:lang w:val="en-GB"/>
        </w:rPr>
        <w:t>individual;</w:t>
      </w:r>
      <w:proofErr w:type="gramEnd"/>
    </w:p>
    <w:p w14:paraId="45FD35B4" w14:textId="2B9CDB9C" w:rsidR="000B5F2E" w:rsidRPr="00E10031" w:rsidRDefault="000B5F2E" w:rsidP="000B5F2E">
      <w:pPr>
        <w:pStyle w:val="Heading1"/>
        <w:numPr>
          <w:ilvl w:val="0"/>
          <w:numId w:val="28"/>
        </w:numPr>
        <w:spacing w:before="120" w:after="120" w:line="360" w:lineRule="auto"/>
        <w:ind w:left="1985"/>
        <w:contextualSpacing/>
        <w:rPr>
          <w:rFonts w:asciiTheme="minorHAnsi" w:hAnsiTheme="minorHAnsi" w:cstheme="minorHAnsi"/>
          <w:b w:val="0"/>
          <w:sz w:val="22"/>
          <w:szCs w:val="22"/>
          <w:u w:val="single"/>
          <w:lang w:val="en-GB"/>
        </w:rPr>
      </w:pPr>
      <w:r w:rsidRPr="00E10031">
        <w:rPr>
          <w:rFonts w:asciiTheme="minorHAnsi" w:hAnsiTheme="minorHAnsi" w:cstheme="minorHAnsi"/>
          <w:b w:val="0"/>
          <w:kern w:val="32"/>
          <w:sz w:val="22"/>
          <w:szCs w:val="22"/>
          <w:lang w:val="en-GB"/>
        </w:rPr>
        <w:t xml:space="preserve">Making threats or comments about someone’s job security or academic success or failure without good </w:t>
      </w:r>
      <w:proofErr w:type="gramStart"/>
      <w:r w:rsidRPr="00E10031">
        <w:rPr>
          <w:rFonts w:asciiTheme="minorHAnsi" w:hAnsiTheme="minorHAnsi" w:cstheme="minorHAnsi"/>
          <w:b w:val="0"/>
          <w:kern w:val="32"/>
          <w:sz w:val="22"/>
          <w:szCs w:val="22"/>
          <w:lang w:val="en-GB"/>
        </w:rPr>
        <w:t>reason;</w:t>
      </w:r>
      <w:proofErr w:type="gramEnd"/>
    </w:p>
    <w:p w14:paraId="4E22CBE2" w14:textId="333594DC" w:rsidR="000B5F2E" w:rsidRPr="00E10031" w:rsidRDefault="000B5F2E" w:rsidP="000B5F2E">
      <w:pPr>
        <w:pStyle w:val="Heading1"/>
        <w:numPr>
          <w:ilvl w:val="0"/>
          <w:numId w:val="28"/>
        </w:numPr>
        <w:spacing w:before="120" w:after="120" w:line="360" w:lineRule="auto"/>
        <w:ind w:left="1985"/>
        <w:contextualSpacing/>
        <w:rPr>
          <w:rFonts w:asciiTheme="minorHAnsi" w:hAnsiTheme="minorHAnsi" w:cstheme="minorHAnsi"/>
          <w:b w:val="0"/>
          <w:sz w:val="22"/>
          <w:szCs w:val="22"/>
          <w:u w:val="single"/>
          <w:lang w:val="en-GB"/>
        </w:rPr>
      </w:pPr>
      <w:r w:rsidRPr="00E10031">
        <w:rPr>
          <w:rFonts w:asciiTheme="minorHAnsi" w:hAnsiTheme="minorHAnsi" w:cstheme="minorHAnsi"/>
          <w:b w:val="0"/>
          <w:kern w:val="32"/>
          <w:sz w:val="22"/>
          <w:szCs w:val="22"/>
          <w:lang w:val="en-GB"/>
        </w:rPr>
        <w:t xml:space="preserve">Undermining a competent worker or student by </w:t>
      </w:r>
      <w:r w:rsidR="00875802">
        <w:rPr>
          <w:rFonts w:asciiTheme="minorHAnsi" w:hAnsiTheme="minorHAnsi" w:cstheme="minorHAnsi"/>
          <w:b w:val="0"/>
          <w:kern w:val="32"/>
          <w:sz w:val="22"/>
          <w:szCs w:val="22"/>
          <w:lang w:val="en-GB"/>
        </w:rPr>
        <w:t>the setting of unrealistic workloads or deadlines</w:t>
      </w:r>
      <w:r w:rsidRPr="00E10031">
        <w:rPr>
          <w:rFonts w:asciiTheme="minorHAnsi" w:hAnsiTheme="minorHAnsi" w:cstheme="minorHAnsi"/>
          <w:b w:val="0"/>
          <w:kern w:val="32"/>
          <w:sz w:val="22"/>
          <w:szCs w:val="22"/>
          <w:lang w:val="en-GB"/>
        </w:rPr>
        <w:t xml:space="preserve"> and/or constant criticism;</w:t>
      </w:r>
      <w:r w:rsidR="00C01DE9">
        <w:rPr>
          <w:rFonts w:asciiTheme="minorHAnsi" w:hAnsiTheme="minorHAnsi" w:cstheme="minorHAnsi"/>
          <w:b w:val="0"/>
          <w:kern w:val="32"/>
          <w:sz w:val="22"/>
          <w:szCs w:val="22"/>
          <w:lang w:val="en-GB"/>
        </w:rPr>
        <w:t xml:space="preserve"> or</w:t>
      </w:r>
    </w:p>
    <w:p w14:paraId="1BF16F6A" w14:textId="1EEA54C5" w:rsidR="000B5F2E" w:rsidRPr="00E10031" w:rsidRDefault="000B5F2E" w:rsidP="000B5F2E">
      <w:pPr>
        <w:pStyle w:val="Heading1"/>
        <w:numPr>
          <w:ilvl w:val="0"/>
          <w:numId w:val="28"/>
        </w:numPr>
        <w:spacing w:before="120" w:after="120" w:line="360" w:lineRule="auto"/>
        <w:ind w:left="1985"/>
        <w:contextualSpacing/>
        <w:rPr>
          <w:rFonts w:asciiTheme="minorHAnsi" w:hAnsiTheme="minorHAnsi" w:cstheme="minorHAnsi"/>
          <w:b w:val="0"/>
          <w:kern w:val="32"/>
          <w:sz w:val="22"/>
          <w:szCs w:val="22"/>
          <w:lang w:val="en-GB"/>
        </w:rPr>
      </w:pPr>
      <w:r w:rsidRPr="00E10031">
        <w:rPr>
          <w:rFonts w:asciiTheme="minorHAnsi" w:hAnsiTheme="minorHAnsi" w:cstheme="minorHAnsi"/>
          <w:b w:val="0"/>
          <w:kern w:val="32"/>
          <w:sz w:val="22"/>
          <w:szCs w:val="22"/>
          <w:lang w:val="en-GB"/>
        </w:rPr>
        <w:t xml:space="preserve">Conduct that is derogatory, patronising, </w:t>
      </w:r>
      <w:proofErr w:type="gramStart"/>
      <w:r w:rsidRPr="00E10031">
        <w:rPr>
          <w:rFonts w:asciiTheme="minorHAnsi" w:hAnsiTheme="minorHAnsi" w:cstheme="minorHAnsi"/>
          <w:b w:val="0"/>
          <w:kern w:val="32"/>
          <w:sz w:val="22"/>
          <w:szCs w:val="22"/>
          <w:lang w:val="en-GB"/>
        </w:rPr>
        <w:t>belittling</w:t>
      </w:r>
      <w:proofErr w:type="gramEnd"/>
      <w:r w:rsidRPr="00E10031">
        <w:rPr>
          <w:rFonts w:asciiTheme="minorHAnsi" w:hAnsiTheme="minorHAnsi" w:cstheme="minorHAnsi"/>
          <w:b w:val="0"/>
          <w:kern w:val="32"/>
          <w:sz w:val="22"/>
          <w:szCs w:val="22"/>
          <w:lang w:val="en-GB"/>
        </w:rPr>
        <w:t xml:space="preserve"> or humiliating to others.</w:t>
      </w:r>
    </w:p>
    <w:p w14:paraId="4F50EE06" w14:textId="6F00D2D5" w:rsidR="0039288A" w:rsidRPr="00E10031" w:rsidRDefault="0039288A" w:rsidP="0039288A">
      <w:pPr>
        <w:pStyle w:val="Listtext"/>
        <w:numPr>
          <w:ilvl w:val="2"/>
          <w:numId w:val="4"/>
        </w:numPr>
        <w:ind w:left="1417"/>
        <w:rPr>
          <w:rFonts w:asciiTheme="minorHAnsi" w:hAnsiTheme="minorHAnsi"/>
          <w:sz w:val="22"/>
          <w:szCs w:val="22"/>
          <w:u w:val="single"/>
          <w:lang w:val="en-GB"/>
        </w:rPr>
      </w:pPr>
      <w:r w:rsidRPr="00E10031">
        <w:rPr>
          <w:rFonts w:asciiTheme="minorHAnsi" w:hAnsiTheme="minorHAnsi" w:cstheme="minorHAnsi"/>
          <w:color w:val="auto"/>
          <w:sz w:val="22"/>
          <w:szCs w:val="22"/>
          <w:lang w:val="en-GB"/>
        </w:rPr>
        <w:t>As with harassment,</w:t>
      </w:r>
      <w:r w:rsidR="00795726">
        <w:rPr>
          <w:rFonts w:asciiTheme="minorHAnsi" w:hAnsiTheme="minorHAnsi" w:cstheme="minorHAnsi"/>
          <w:color w:val="auto"/>
          <w:sz w:val="22"/>
          <w:szCs w:val="22"/>
          <w:lang w:val="en-GB"/>
        </w:rPr>
        <w:t xml:space="preserve"> </w:t>
      </w:r>
      <w:r w:rsidRPr="00E10031">
        <w:rPr>
          <w:rFonts w:asciiTheme="minorHAnsi" w:hAnsiTheme="minorHAnsi" w:cstheme="minorHAnsi"/>
          <w:bCs/>
          <w:kern w:val="32"/>
          <w:sz w:val="22"/>
          <w:szCs w:val="22"/>
          <w:lang w:val="en-GB"/>
        </w:rPr>
        <w:t xml:space="preserve">in assessing any allegations of bullying the University will consider </w:t>
      </w:r>
      <w:r w:rsidRPr="00E10031">
        <w:rPr>
          <w:rFonts w:asciiTheme="minorHAnsi" w:hAnsiTheme="minorHAnsi" w:cstheme="minorHAnsi"/>
          <w:color w:val="auto"/>
          <w:sz w:val="22"/>
          <w:szCs w:val="22"/>
          <w:lang w:val="en-GB"/>
        </w:rPr>
        <w:t>whether it could reasonably be perceived or considered to amount to bullying, the severity and/or frequency of the conduct, and other relevant circumstances.</w:t>
      </w:r>
      <w:r w:rsidR="00795726">
        <w:rPr>
          <w:rFonts w:asciiTheme="minorHAnsi" w:hAnsiTheme="minorHAnsi" w:cstheme="minorHAnsi"/>
          <w:color w:val="auto"/>
          <w:sz w:val="22"/>
          <w:szCs w:val="22"/>
          <w:lang w:val="en-GB"/>
        </w:rPr>
        <w:t xml:space="preserve"> </w:t>
      </w:r>
      <w:r w:rsidR="00795726" w:rsidRPr="00E10031">
        <w:rPr>
          <w:rFonts w:asciiTheme="minorHAnsi" w:hAnsiTheme="minorHAnsi" w:cstheme="minorHAnsi"/>
          <w:color w:val="auto"/>
          <w:sz w:val="22"/>
          <w:szCs w:val="22"/>
          <w:lang w:val="en-GB"/>
        </w:rPr>
        <w:t xml:space="preserve">Conduct may </w:t>
      </w:r>
      <w:r w:rsidR="00795726">
        <w:rPr>
          <w:rFonts w:asciiTheme="minorHAnsi" w:hAnsiTheme="minorHAnsi" w:cstheme="minorHAnsi"/>
          <w:color w:val="auto"/>
          <w:sz w:val="22"/>
          <w:szCs w:val="22"/>
          <w:lang w:val="en-GB"/>
        </w:rPr>
        <w:t xml:space="preserve">still </w:t>
      </w:r>
      <w:r w:rsidR="00795726" w:rsidRPr="00E10031">
        <w:rPr>
          <w:rFonts w:asciiTheme="minorHAnsi" w:hAnsiTheme="minorHAnsi" w:cstheme="minorHAnsi"/>
          <w:color w:val="auto"/>
          <w:sz w:val="22"/>
          <w:szCs w:val="22"/>
          <w:lang w:val="en-GB"/>
        </w:rPr>
        <w:t xml:space="preserve">be </w:t>
      </w:r>
      <w:r w:rsidR="00795726">
        <w:rPr>
          <w:rFonts w:asciiTheme="minorHAnsi" w:hAnsiTheme="minorHAnsi" w:cstheme="minorHAnsi"/>
          <w:color w:val="auto"/>
          <w:sz w:val="22"/>
          <w:szCs w:val="22"/>
          <w:lang w:val="en-GB"/>
        </w:rPr>
        <w:t>deemed to be bullying</w:t>
      </w:r>
      <w:r w:rsidR="00795726" w:rsidRPr="00E10031">
        <w:rPr>
          <w:rFonts w:asciiTheme="minorHAnsi" w:hAnsiTheme="minorHAnsi" w:cstheme="minorHAnsi"/>
          <w:color w:val="auto"/>
          <w:sz w:val="22"/>
          <w:szCs w:val="22"/>
          <w:lang w:val="en-GB"/>
        </w:rPr>
        <w:t xml:space="preserve"> </w:t>
      </w:r>
      <w:proofErr w:type="gramStart"/>
      <w:r w:rsidR="00795726" w:rsidRPr="00E10031">
        <w:rPr>
          <w:rFonts w:asciiTheme="minorHAnsi" w:hAnsiTheme="minorHAnsi" w:cstheme="minorHAnsi"/>
          <w:color w:val="auto"/>
          <w:sz w:val="22"/>
          <w:szCs w:val="22"/>
          <w:lang w:val="en-GB"/>
        </w:rPr>
        <w:t>whether or not</w:t>
      </w:r>
      <w:proofErr w:type="gramEnd"/>
      <w:r w:rsidR="00795726" w:rsidRPr="00E10031">
        <w:rPr>
          <w:rFonts w:asciiTheme="minorHAnsi" w:hAnsiTheme="minorHAnsi" w:cstheme="minorHAnsi"/>
          <w:color w:val="auto"/>
          <w:sz w:val="22"/>
          <w:szCs w:val="22"/>
          <w:lang w:val="en-GB"/>
        </w:rPr>
        <w:t xml:space="preserve"> the person intends to offend.</w:t>
      </w:r>
    </w:p>
    <w:p w14:paraId="52CCC8E5" w14:textId="68D142F0" w:rsidR="000B5F2E" w:rsidRPr="00E10031" w:rsidRDefault="000B5F2E" w:rsidP="000B5F2E">
      <w:pPr>
        <w:pStyle w:val="Listtext"/>
        <w:rPr>
          <w:rFonts w:asciiTheme="minorHAnsi" w:hAnsiTheme="minorHAnsi"/>
          <w:b/>
          <w:bCs/>
          <w:sz w:val="22"/>
          <w:szCs w:val="22"/>
          <w:u w:val="single"/>
          <w:lang w:val="en-GB"/>
        </w:rPr>
      </w:pPr>
      <w:r w:rsidRPr="00E10031">
        <w:rPr>
          <w:rFonts w:asciiTheme="minorHAnsi" w:hAnsiTheme="minorHAnsi"/>
          <w:b/>
          <w:bCs/>
          <w:sz w:val="22"/>
          <w:szCs w:val="22"/>
          <w:u w:val="single"/>
          <w:lang w:val="en-GB"/>
        </w:rPr>
        <w:t>Victimisation</w:t>
      </w:r>
    </w:p>
    <w:p w14:paraId="41E3FCB1" w14:textId="4C0D982F" w:rsidR="000B5F2E" w:rsidRPr="00E10031" w:rsidRDefault="000B5F2E" w:rsidP="000B5F2E">
      <w:pPr>
        <w:pStyle w:val="Listtext"/>
        <w:numPr>
          <w:ilvl w:val="2"/>
          <w:numId w:val="4"/>
        </w:numPr>
        <w:ind w:left="1417"/>
        <w:rPr>
          <w:rFonts w:asciiTheme="minorHAnsi" w:hAnsiTheme="minorHAnsi" w:cstheme="minorHAnsi"/>
          <w:bCs/>
          <w:iCs/>
          <w:sz w:val="22"/>
          <w:szCs w:val="22"/>
          <w:u w:val="single"/>
          <w:lang w:val="en-GB"/>
        </w:rPr>
      </w:pPr>
      <w:r w:rsidRPr="00E10031">
        <w:rPr>
          <w:rFonts w:asciiTheme="minorHAnsi" w:hAnsiTheme="minorHAnsi" w:cstheme="minorHAnsi"/>
          <w:color w:val="auto"/>
          <w:sz w:val="22"/>
          <w:szCs w:val="22"/>
          <w:lang w:val="en-GB"/>
        </w:rPr>
        <w:t xml:space="preserve">Victimisation is </w:t>
      </w:r>
      <w:r w:rsidRPr="00E10031">
        <w:rPr>
          <w:rFonts w:asciiTheme="minorHAnsi" w:hAnsiTheme="minorHAnsi" w:cstheme="minorHAnsi"/>
          <w:bCs/>
          <w:iCs/>
          <w:sz w:val="22"/>
          <w:szCs w:val="22"/>
          <w:lang w:val="en-GB" w:eastAsia="en-GB"/>
        </w:rPr>
        <w:t>subjecting someone to a detriment because they have (or are perceived to have), in good faith, complained or may complain (whether formally or otherwise) that someone has been bullying or harassing them or someone else, or supported someone to make a complaint or given evidence about a complaint.</w:t>
      </w:r>
    </w:p>
    <w:p w14:paraId="79AA6B02" w14:textId="5D82F7F5" w:rsidR="0039288A" w:rsidRPr="00E10031" w:rsidRDefault="000B5F2E" w:rsidP="0039288A">
      <w:pPr>
        <w:pStyle w:val="Listtext"/>
        <w:numPr>
          <w:ilvl w:val="2"/>
          <w:numId w:val="4"/>
        </w:numPr>
        <w:ind w:left="1417"/>
        <w:rPr>
          <w:rFonts w:asciiTheme="minorHAnsi" w:hAnsiTheme="minorHAnsi"/>
          <w:sz w:val="22"/>
          <w:szCs w:val="22"/>
          <w:u w:val="single"/>
          <w:lang w:val="en-GB"/>
        </w:rPr>
      </w:pPr>
      <w:r w:rsidRPr="00E10031">
        <w:rPr>
          <w:rFonts w:asciiTheme="minorHAnsi" w:hAnsiTheme="minorHAnsi"/>
          <w:sz w:val="22"/>
          <w:szCs w:val="22"/>
          <w:lang w:val="en-GB"/>
        </w:rPr>
        <w:t>This list is not exhaustive</w:t>
      </w:r>
      <w:r w:rsidR="002168A4">
        <w:rPr>
          <w:rFonts w:asciiTheme="minorHAnsi" w:hAnsiTheme="minorHAnsi"/>
          <w:sz w:val="22"/>
          <w:szCs w:val="22"/>
          <w:lang w:val="en-GB"/>
        </w:rPr>
        <w:t>,</w:t>
      </w:r>
      <w:r w:rsidRPr="00E10031">
        <w:rPr>
          <w:rFonts w:asciiTheme="minorHAnsi" w:hAnsiTheme="minorHAnsi"/>
          <w:sz w:val="22"/>
          <w:szCs w:val="22"/>
          <w:lang w:val="en-GB"/>
        </w:rPr>
        <w:t xml:space="preserve"> but examples of victimisation may include:</w:t>
      </w:r>
    </w:p>
    <w:p w14:paraId="6589B0DA" w14:textId="7548EA5B" w:rsidR="002168A4" w:rsidRDefault="002168A4" w:rsidP="000B5F2E">
      <w:pPr>
        <w:pStyle w:val="Heading1"/>
        <w:numPr>
          <w:ilvl w:val="0"/>
          <w:numId w:val="29"/>
        </w:numPr>
        <w:spacing w:before="120" w:after="120" w:line="360" w:lineRule="auto"/>
        <w:ind w:left="1985"/>
        <w:contextualSpacing/>
        <w:rPr>
          <w:rFonts w:asciiTheme="minorHAnsi" w:hAnsiTheme="minorHAnsi" w:cstheme="minorHAnsi"/>
          <w:b w:val="0"/>
          <w:iCs/>
          <w:sz w:val="22"/>
          <w:szCs w:val="22"/>
          <w:lang w:val="en-GB" w:eastAsia="en-GB"/>
        </w:rPr>
      </w:pPr>
      <w:r>
        <w:rPr>
          <w:rFonts w:asciiTheme="minorHAnsi" w:hAnsiTheme="minorHAnsi" w:cstheme="minorHAnsi"/>
          <w:b w:val="0"/>
          <w:iCs/>
          <w:sz w:val="22"/>
          <w:szCs w:val="22"/>
          <w:lang w:val="en-GB" w:eastAsia="en-GB"/>
        </w:rPr>
        <w:t>refusal to provide a reference once the working or learning relationship has ended, or providing a negative reference without substance or evidence to support it;</w:t>
      </w:r>
      <w:r w:rsidR="0009458F">
        <w:rPr>
          <w:rFonts w:asciiTheme="minorHAnsi" w:hAnsiTheme="minorHAnsi" w:cstheme="minorHAnsi"/>
          <w:b w:val="0"/>
          <w:iCs/>
          <w:sz w:val="22"/>
          <w:szCs w:val="22"/>
          <w:lang w:val="en-GB" w:eastAsia="en-GB"/>
        </w:rPr>
        <w:t xml:space="preserve"> or</w:t>
      </w:r>
    </w:p>
    <w:p w14:paraId="62E6A96C" w14:textId="560A2038" w:rsidR="002168A4" w:rsidRPr="00E74C12" w:rsidRDefault="002168A4" w:rsidP="002168A4">
      <w:pPr>
        <w:pStyle w:val="Heading1"/>
        <w:numPr>
          <w:ilvl w:val="0"/>
          <w:numId w:val="29"/>
        </w:numPr>
        <w:spacing w:before="120" w:after="120" w:line="360" w:lineRule="auto"/>
        <w:ind w:left="1985"/>
        <w:contextualSpacing/>
        <w:rPr>
          <w:rFonts w:asciiTheme="minorHAnsi" w:hAnsiTheme="minorHAnsi" w:cstheme="minorHAnsi"/>
          <w:kern w:val="32"/>
          <w:sz w:val="22"/>
          <w:szCs w:val="22"/>
          <w:lang w:val="en-GB"/>
        </w:rPr>
      </w:pPr>
      <w:r>
        <w:rPr>
          <w:rFonts w:asciiTheme="minorHAnsi" w:hAnsiTheme="minorHAnsi" w:cstheme="minorHAnsi"/>
          <w:b w:val="0"/>
          <w:iCs/>
          <w:sz w:val="22"/>
          <w:szCs w:val="22"/>
          <w:lang w:val="en-GB" w:eastAsia="en-GB"/>
        </w:rPr>
        <w:t>preventing individuals progressing by intentionally blocking their promotion or training/learning opportunities.</w:t>
      </w:r>
    </w:p>
    <w:p w14:paraId="0AF5B213" w14:textId="7123258D" w:rsidR="000B5F2E" w:rsidRPr="00E10031" w:rsidRDefault="000B5F2E" w:rsidP="0039288A">
      <w:pPr>
        <w:pStyle w:val="Listtext"/>
        <w:numPr>
          <w:ilvl w:val="2"/>
          <w:numId w:val="4"/>
        </w:numPr>
        <w:ind w:left="1417"/>
        <w:rPr>
          <w:rFonts w:asciiTheme="minorHAnsi" w:hAnsiTheme="minorHAnsi"/>
          <w:sz w:val="22"/>
          <w:szCs w:val="22"/>
          <w:u w:val="single"/>
          <w:lang w:val="en-GB"/>
        </w:rPr>
      </w:pPr>
      <w:r w:rsidRPr="00E10031">
        <w:rPr>
          <w:rFonts w:asciiTheme="minorHAnsi" w:hAnsiTheme="minorHAnsi"/>
          <w:sz w:val="22"/>
          <w:szCs w:val="22"/>
          <w:lang w:val="en-GB"/>
        </w:rPr>
        <w:t xml:space="preserve">If victimisation </w:t>
      </w:r>
      <w:r w:rsidRPr="00E10031">
        <w:rPr>
          <w:rFonts w:asciiTheme="minorHAnsi" w:hAnsiTheme="minorHAnsi" w:cstheme="minorHAnsi"/>
          <w:bCs/>
          <w:iCs/>
          <w:sz w:val="22"/>
          <w:szCs w:val="22"/>
          <w:lang w:val="en-GB"/>
        </w:rPr>
        <w:t xml:space="preserve">relates to a complaint under the </w:t>
      </w:r>
      <w:r w:rsidR="00875802">
        <w:rPr>
          <w:rFonts w:asciiTheme="minorHAnsi" w:hAnsiTheme="minorHAnsi" w:cstheme="minorHAnsi"/>
          <w:bCs/>
          <w:iCs/>
          <w:sz w:val="22"/>
          <w:szCs w:val="22"/>
          <w:lang w:val="en-GB"/>
        </w:rPr>
        <w:t xml:space="preserve">Equality </w:t>
      </w:r>
      <w:r w:rsidRPr="00E10031">
        <w:rPr>
          <w:rFonts w:asciiTheme="minorHAnsi" w:hAnsiTheme="minorHAnsi" w:cstheme="minorHAnsi"/>
          <w:bCs/>
          <w:iCs/>
          <w:sz w:val="22"/>
          <w:szCs w:val="22"/>
          <w:lang w:val="en-GB"/>
        </w:rPr>
        <w:t>Act</w:t>
      </w:r>
      <w:r w:rsidR="00875802">
        <w:rPr>
          <w:rFonts w:asciiTheme="minorHAnsi" w:hAnsiTheme="minorHAnsi" w:cstheme="minorHAnsi"/>
          <w:bCs/>
          <w:iCs/>
          <w:sz w:val="22"/>
          <w:szCs w:val="22"/>
          <w:lang w:val="en-GB"/>
        </w:rPr>
        <w:t xml:space="preserve"> 2010</w:t>
      </w:r>
      <w:r w:rsidRPr="00E10031">
        <w:rPr>
          <w:rFonts w:asciiTheme="minorHAnsi" w:hAnsiTheme="minorHAnsi" w:cstheme="minorHAnsi"/>
          <w:bCs/>
          <w:iCs/>
          <w:sz w:val="22"/>
          <w:szCs w:val="22"/>
          <w:lang w:val="en-GB"/>
        </w:rPr>
        <w:t>,</w:t>
      </w:r>
      <w:r w:rsidRPr="00E10031">
        <w:rPr>
          <w:rFonts w:asciiTheme="minorHAnsi" w:hAnsiTheme="minorHAnsi" w:cstheme="minorHAnsi"/>
          <w:color w:val="auto"/>
          <w:sz w:val="22"/>
          <w:szCs w:val="22"/>
          <w:lang w:val="en-GB"/>
        </w:rPr>
        <w:t xml:space="preserve"> it may constitute unlawful victimisation.</w:t>
      </w:r>
    </w:p>
    <w:p w14:paraId="4FDA206A" w14:textId="00CC8839" w:rsidR="004E5276" w:rsidRPr="00E10031" w:rsidRDefault="00F353EE" w:rsidP="002774FF">
      <w:pPr>
        <w:pStyle w:val="Heading1"/>
        <w:spacing w:before="120" w:after="120" w:line="360" w:lineRule="auto"/>
        <w:rPr>
          <w:rFonts w:asciiTheme="minorHAnsi" w:hAnsiTheme="minorHAnsi"/>
          <w:lang w:val="en-GB"/>
        </w:rPr>
      </w:pPr>
      <w:bookmarkStart w:id="8" w:name="_Toc72149288"/>
      <w:r w:rsidRPr="00E10031">
        <w:rPr>
          <w:rFonts w:asciiTheme="minorHAnsi" w:hAnsiTheme="minorHAnsi"/>
          <w:lang w:val="en-GB"/>
        </w:rPr>
        <w:t>PROCEDURE</w:t>
      </w:r>
      <w:r w:rsidR="00BA6357" w:rsidRPr="00E10031">
        <w:rPr>
          <w:rFonts w:asciiTheme="minorHAnsi" w:hAnsiTheme="minorHAnsi"/>
          <w:lang w:val="en-GB"/>
        </w:rPr>
        <w:t>S FOR RESOLUTION</w:t>
      </w:r>
      <w:bookmarkEnd w:id="8"/>
      <w:r w:rsidR="00BA6357" w:rsidRPr="00E10031">
        <w:rPr>
          <w:rFonts w:asciiTheme="minorHAnsi" w:hAnsiTheme="minorHAnsi"/>
          <w:lang w:val="en-GB"/>
        </w:rPr>
        <w:t xml:space="preserve"> </w:t>
      </w:r>
    </w:p>
    <w:p w14:paraId="4192A25D" w14:textId="2EC4FF3C" w:rsidR="00E95C70" w:rsidRPr="00E10031" w:rsidRDefault="00E95C70" w:rsidP="000B5F2E">
      <w:pPr>
        <w:rPr>
          <w:rFonts w:asciiTheme="minorHAnsi" w:hAnsiTheme="minorHAnsi" w:cstheme="minorHAnsi"/>
          <w:sz w:val="22"/>
          <w:szCs w:val="22"/>
          <w:u w:val="single"/>
          <w:lang w:val="en-GB"/>
        </w:rPr>
      </w:pPr>
      <w:r w:rsidRPr="00E10031">
        <w:rPr>
          <w:lang w:val="en-GB"/>
        </w:rPr>
        <w:tab/>
      </w:r>
      <w:r w:rsidR="00210F56" w:rsidRPr="00E10031">
        <w:rPr>
          <w:lang w:val="en-GB"/>
        </w:rPr>
        <w:tab/>
      </w:r>
      <w:r w:rsidR="000B5F2E" w:rsidRPr="00E10031">
        <w:rPr>
          <w:lang w:val="en-GB"/>
        </w:rPr>
        <w:t xml:space="preserve">     </w:t>
      </w:r>
      <w:r w:rsidRPr="00E10031">
        <w:rPr>
          <w:rFonts w:asciiTheme="minorHAnsi" w:hAnsiTheme="minorHAnsi" w:cstheme="minorHAnsi"/>
          <w:sz w:val="22"/>
          <w:szCs w:val="22"/>
          <w:u w:val="single"/>
          <w:lang w:val="en-GB"/>
        </w:rPr>
        <w:t>INFORMAL RESOLUTION/ACTION</w:t>
      </w:r>
    </w:p>
    <w:p w14:paraId="6E7D4962" w14:textId="112850FB" w:rsidR="00107409" w:rsidRPr="00E10031" w:rsidRDefault="000D6C2F" w:rsidP="00D85EB6">
      <w:pPr>
        <w:pStyle w:val="Listtext"/>
        <w:rPr>
          <w:rFonts w:asciiTheme="minorHAnsi" w:hAnsiTheme="minorHAnsi"/>
          <w:sz w:val="22"/>
          <w:szCs w:val="22"/>
          <w:lang w:val="en-GB"/>
        </w:rPr>
      </w:pPr>
      <w:r w:rsidRPr="00E10031">
        <w:rPr>
          <w:rFonts w:ascii="Calibri" w:hAnsi="Calibri" w:cs="Calibri"/>
          <w:sz w:val="22"/>
          <w:szCs w:val="22"/>
          <w:lang w:val="en-GB"/>
        </w:rPr>
        <w:t>In cases of potential sexual harassment</w:t>
      </w:r>
      <w:r w:rsidR="00FD7CAA">
        <w:rPr>
          <w:rFonts w:ascii="Calibri" w:hAnsi="Calibri" w:cs="Calibri"/>
          <w:sz w:val="22"/>
          <w:szCs w:val="22"/>
          <w:lang w:val="en-GB"/>
        </w:rPr>
        <w:t>,</w:t>
      </w:r>
      <w:r w:rsidRPr="00E10031">
        <w:rPr>
          <w:rFonts w:ascii="Calibri" w:hAnsi="Calibri" w:cs="Calibri"/>
          <w:sz w:val="22"/>
          <w:szCs w:val="22"/>
          <w:lang w:val="en-GB"/>
        </w:rPr>
        <w:t xml:space="preserve"> it is recognised that informal resolution is </w:t>
      </w:r>
      <w:r w:rsidR="00E11AE9" w:rsidRPr="00E10031">
        <w:rPr>
          <w:rFonts w:ascii="Calibri" w:hAnsi="Calibri" w:cs="Calibri"/>
          <w:sz w:val="22"/>
          <w:szCs w:val="22"/>
          <w:lang w:val="en-GB"/>
        </w:rPr>
        <w:t>unlikely to be</w:t>
      </w:r>
      <w:r w:rsidRPr="00E10031">
        <w:rPr>
          <w:rFonts w:ascii="Calibri" w:hAnsi="Calibri" w:cs="Calibri"/>
          <w:sz w:val="22"/>
          <w:szCs w:val="22"/>
          <w:lang w:val="en-GB"/>
        </w:rPr>
        <w:t xml:space="preserve"> appropriate, </w:t>
      </w:r>
      <w:r w:rsidR="005B2864" w:rsidRPr="00E10031">
        <w:rPr>
          <w:rFonts w:ascii="Calibri" w:hAnsi="Calibri" w:cs="Calibri"/>
          <w:sz w:val="22"/>
          <w:szCs w:val="22"/>
          <w:lang w:val="en-GB"/>
        </w:rPr>
        <w:t>even more so</w:t>
      </w:r>
      <w:r w:rsidRPr="00E10031">
        <w:rPr>
          <w:rFonts w:ascii="Calibri" w:hAnsi="Calibri" w:cs="Calibri"/>
          <w:sz w:val="22"/>
          <w:szCs w:val="22"/>
          <w:lang w:val="en-GB"/>
        </w:rPr>
        <w:t xml:space="preserve"> when either party is a student</w:t>
      </w:r>
      <w:r w:rsidR="005B2864" w:rsidRPr="00E10031">
        <w:rPr>
          <w:rFonts w:ascii="Calibri" w:hAnsi="Calibri" w:cs="Calibri"/>
          <w:sz w:val="22"/>
          <w:szCs w:val="22"/>
          <w:lang w:val="en-GB"/>
        </w:rPr>
        <w:t>. Therefore, any</w:t>
      </w:r>
      <w:r w:rsidRPr="00E10031">
        <w:rPr>
          <w:rFonts w:ascii="Calibri" w:hAnsi="Calibri" w:cs="Calibri"/>
          <w:sz w:val="22"/>
          <w:szCs w:val="22"/>
          <w:lang w:val="en-GB"/>
        </w:rPr>
        <w:t xml:space="preserve"> individuals </w:t>
      </w:r>
      <w:r w:rsidR="00062AA8" w:rsidRPr="00E10031">
        <w:rPr>
          <w:rFonts w:ascii="Calibri" w:hAnsi="Calibri" w:cs="Calibri"/>
          <w:sz w:val="22"/>
          <w:szCs w:val="22"/>
          <w:lang w:val="en-GB"/>
        </w:rPr>
        <w:t xml:space="preserve">who believe they </w:t>
      </w:r>
      <w:r w:rsidR="005B2864" w:rsidRPr="00E10031">
        <w:rPr>
          <w:rFonts w:ascii="Calibri" w:hAnsi="Calibri" w:cs="Calibri"/>
          <w:sz w:val="22"/>
          <w:szCs w:val="22"/>
          <w:lang w:val="en-GB"/>
        </w:rPr>
        <w:t>are</w:t>
      </w:r>
      <w:r w:rsidR="00062AA8" w:rsidRPr="00E10031">
        <w:rPr>
          <w:rFonts w:ascii="Calibri" w:hAnsi="Calibri" w:cs="Calibri"/>
          <w:sz w:val="22"/>
          <w:szCs w:val="22"/>
          <w:lang w:val="en-GB"/>
        </w:rPr>
        <w:t xml:space="preserve"> subject to behaviour that may </w:t>
      </w:r>
      <w:r w:rsidR="00954FA5" w:rsidRPr="00E10031">
        <w:rPr>
          <w:rFonts w:ascii="Calibri" w:hAnsi="Calibri" w:cs="Calibri"/>
          <w:sz w:val="22"/>
          <w:szCs w:val="22"/>
          <w:lang w:val="en-GB"/>
        </w:rPr>
        <w:t>constitute</w:t>
      </w:r>
      <w:r w:rsidR="00062AA8" w:rsidRPr="00E10031">
        <w:rPr>
          <w:rFonts w:ascii="Calibri" w:hAnsi="Calibri" w:cs="Calibri"/>
          <w:sz w:val="22"/>
          <w:szCs w:val="22"/>
          <w:lang w:val="en-GB"/>
        </w:rPr>
        <w:t xml:space="preserve"> sexual harassment should instead refer to the</w:t>
      </w:r>
      <w:r w:rsidR="00D72D00">
        <w:rPr>
          <w:rFonts w:ascii="Calibri" w:hAnsi="Calibri" w:cs="Calibri"/>
          <w:sz w:val="22"/>
          <w:szCs w:val="22"/>
          <w:lang w:val="en-GB"/>
        </w:rPr>
        <w:t xml:space="preserve"> </w:t>
      </w:r>
      <w:hyperlink r:id="rId10" w:history="1">
        <w:r w:rsidR="00D72D00">
          <w:rPr>
            <w:rStyle w:val="Hyperlink"/>
            <w:rFonts w:asciiTheme="minorHAnsi" w:hAnsiTheme="minorHAnsi" w:cstheme="minorHAnsi"/>
            <w:sz w:val="22"/>
            <w:szCs w:val="22"/>
            <w:lang w:val="en-GB"/>
          </w:rPr>
          <w:t>University's Prevention of Sexual Misconduct and Sexual Harassment Policy</w:t>
        </w:r>
      </w:hyperlink>
      <w:r w:rsidR="00A30518">
        <w:rPr>
          <w:rFonts w:ascii="Calibri" w:hAnsi="Calibri" w:cs="Calibri"/>
          <w:sz w:val="22"/>
          <w:szCs w:val="22"/>
          <w:lang w:val="en-GB"/>
        </w:rPr>
        <w:t xml:space="preserve"> f</w:t>
      </w:r>
      <w:r w:rsidR="00062AA8" w:rsidRPr="00E10031">
        <w:rPr>
          <w:rFonts w:ascii="Calibri" w:hAnsi="Calibri" w:cs="Calibri"/>
          <w:sz w:val="22"/>
          <w:szCs w:val="22"/>
          <w:lang w:val="en-GB"/>
        </w:rPr>
        <w:t xml:space="preserve">or further advice on potential next steps. </w:t>
      </w:r>
    </w:p>
    <w:p w14:paraId="03FCBF67" w14:textId="745B4A24" w:rsidR="005B2864" w:rsidRPr="00E10031" w:rsidRDefault="005B2864" w:rsidP="00D85EB6">
      <w:pPr>
        <w:pStyle w:val="Listtext"/>
        <w:rPr>
          <w:rFonts w:asciiTheme="minorHAnsi" w:hAnsiTheme="minorHAnsi"/>
          <w:sz w:val="22"/>
          <w:szCs w:val="22"/>
          <w:lang w:val="en-GB"/>
        </w:rPr>
      </w:pPr>
      <w:r w:rsidRPr="00E10031">
        <w:rPr>
          <w:rFonts w:asciiTheme="minorHAnsi" w:hAnsiTheme="minorHAnsi"/>
          <w:sz w:val="22"/>
          <w:szCs w:val="22"/>
          <w:lang w:val="en-GB"/>
        </w:rPr>
        <w:t xml:space="preserve">If an individual </w:t>
      </w:r>
      <w:r w:rsidRPr="00E10031">
        <w:rPr>
          <w:rFonts w:ascii="Calibri" w:hAnsi="Calibri" w:cs="Calibri"/>
          <w:sz w:val="22"/>
          <w:szCs w:val="22"/>
          <w:lang w:val="en-GB"/>
        </w:rPr>
        <w:t>believes they are being subjected to any other form of harassment, bullying or victimisation, it is recommended that, where possible and appropriate those involved should attempt to resolve the situation informally in the first instance. It is, however, up to the complainant to decide how they wish to proceed.</w:t>
      </w:r>
    </w:p>
    <w:p w14:paraId="2FB72C20" w14:textId="6CDD61C5" w:rsidR="00107409" w:rsidRPr="00E10031" w:rsidRDefault="00107409" w:rsidP="00D85EB6">
      <w:pPr>
        <w:pStyle w:val="Listtext"/>
        <w:rPr>
          <w:rFonts w:asciiTheme="minorHAnsi" w:hAnsiTheme="minorHAnsi"/>
          <w:sz w:val="22"/>
          <w:szCs w:val="22"/>
          <w:lang w:val="en-GB"/>
        </w:rPr>
      </w:pPr>
      <w:r w:rsidRPr="00E10031">
        <w:rPr>
          <w:rFonts w:ascii="Calibri" w:hAnsi="Calibri" w:cs="Calibri"/>
          <w:sz w:val="22"/>
          <w:szCs w:val="22"/>
          <w:lang w:val="en-GB"/>
        </w:rPr>
        <w:lastRenderedPageBreak/>
        <w:t>Whichever approach is chosen, it is recommended that a written record of any incident is made as soon as possible after it occurs. This should include:</w:t>
      </w:r>
    </w:p>
    <w:p w14:paraId="64F7C208" w14:textId="0015F6A1" w:rsidR="00107409" w:rsidRPr="00E10031" w:rsidRDefault="00107409" w:rsidP="004B455B">
      <w:pPr>
        <w:pStyle w:val="Listtext"/>
        <w:numPr>
          <w:ilvl w:val="0"/>
          <w:numId w:val="12"/>
        </w:numPr>
        <w:ind w:left="1848" w:hanging="357"/>
        <w:contextualSpacing/>
        <w:rPr>
          <w:rFonts w:asciiTheme="minorHAnsi" w:hAnsiTheme="minorHAnsi"/>
          <w:sz w:val="22"/>
          <w:szCs w:val="22"/>
          <w:lang w:val="en-GB"/>
        </w:rPr>
      </w:pPr>
      <w:r w:rsidRPr="00E10031">
        <w:rPr>
          <w:rFonts w:ascii="Calibri" w:hAnsi="Calibri" w:cs="Calibri"/>
          <w:sz w:val="22"/>
          <w:szCs w:val="22"/>
          <w:lang w:val="en-GB"/>
        </w:rPr>
        <w:t xml:space="preserve">Details of when and where the incident took place, including dates and </w:t>
      </w:r>
      <w:proofErr w:type="gramStart"/>
      <w:r w:rsidRPr="00E10031">
        <w:rPr>
          <w:rFonts w:ascii="Calibri" w:hAnsi="Calibri" w:cs="Calibri"/>
          <w:sz w:val="22"/>
          <w:szCs w:val="22"/>
          <w:lang w:val="en-GB"/>
        </w:rPr>
        <w:t>times;</w:t>
      </w:r>
      <w:proofErr w:type="gramEnd"/>
    </w:p>
    <w:p w14:paraId="65A328BF" w14:textId="46A67459" w:rsidR="00107409" w:rsidRPr="00E10031" w:rsidRDefault="00107409" w:rsidP="004B455B">
      <w:pPr>
        <w:pStyle w:val="Listtext"/>
        <w:numPr>
          <w:ilvl w:val="0"/>
          <w:numId w:val="12"/>
        </w:numPr>
        <w:ind w:left="1848" w:hanging="357"/>
        <w:contextualSpacing/>
        <w:rPr>
          <w:rFonts w:asciiTheme="minorHAnsi" w:hAnsiTheme="minorHAnsi"/>
          <w:sz w:val="22"/>
          <w:szCs w:val="22"/>
          <w:lang w:val="en-GB"/>
        </w:rPr>
      </w:pPr>
      <w:r w:rsidRPr="00E10031">
        <w:rPr>
          <w:rFonts w:ascii="Calibri" w:hAnsi="Calibri" w:cs="Calibri"/>
          <w:sz w:val="22"/>
          <w:szCs w:val="22"/>
          <w:lang w:val="en-GB"/>
        </w:rPr>
        <w:t>Details of the behaviour; and</w:t>
      </w:r>
    </w:p>
    <w:p w14:paraId="7ACA446F" w14:textId="5ECACEAA" w:rsidR="00107409" w:rsidRPr="00E10031" w:rsidRDefault="00107409" w:rsidP="004B455B">
      <w:pPr>
        <w:pStyle w:val="Listtext"/>
        <w:numPr>
          <w:ilvl w:val="0"/>
          <w:numId w:val="12"/>
        </w:numPr>
        <w:ind w:left="1848" w:hanging="357"/>
        <w:rPr>
          <w:rFonts w:asciiTheme="minorHAnsi" w:hAnsiTheme="minorHAnsi"/>
          <w:sz w:val="22"/>
          <w:szCs w:val="22"/>
          <w:lang w:val="en-GB"/>
        </w:rPr>
      </w:pPr>
      <w:r w:rsidRPr="00E10031">
        <w:rPr>
          <w:rFonts w:ascii="Calibri" w:hAnsi="Calibri" w:cs="Calibri"/>
          <w:sz w:val="22"/>
          <w:szCs w:val="22"/>
          <w:lang w:val="en-GB"/>
        </w:rPr>
        <w:t>Details of any witnesses to the behaviour.</w:t>
      </w:r>
    </w:p>
    <w:p w14:paraId="48E739A2" w14:textId="1D47633A" w:rsidR="00764BCB" w:rsidRPr="00E10031" w:rsidRDefault="00764BCB" w:rsidP="00D85EB6">
      <w:pPr>
        <w:pStyle w:val="Listtext"/>
        <w:rPr>
          <w:rFonts w:asciiTheme="minorHAnsi" w:hAnsiTheme="minorHAnsi"/>
          <w:sz w:val="22"/>
          <w:szCs w:val="22"/>
          <w:lang w:val="en-GB"/>
        </w:rPr>
      </w:pPr>
      <w:r w:rsidRPr="00E10031">
        <w:rPr>
          <w:rFonts w:asciiTheme="minorHAnsi" w:hAnsiTheme="minorHAnsi" w:cstheme="minorHAnsi"/>
          <w:sz w:val="22"/>
          <w:szCs w:val="22"/>
          <w:lang w:val="en-GB"/>
        </w:rPr>
        <w:t xml:space="preserve">There are </w:t>
      </w:r>
      <w:proofErr w:type="gramStart"/>
      <w:r w:rsidRPr="00E10031">
        <w:rPr>
          <w:rFonts w:asciiTheme="minorHAnsi" w:hAnsiTheme="minorHAnsi" w:cstheme="minorHAnsi"/>
          <w:sz w:val="22"/>
          <w:szCs w:val="22"/>
          <w:lang w:val="en-GB"/>
        </w:rPr>
        <w:t>a number of</w:t>
      </w:r>
      <w:proofErr w:type="gramEnd"/>
      <w:r w:rsidRPr="00E10031">
        <w:rPr>
          <w:rFonts w:asciiTheme="minorHAnsi" w:hAnsiTheme="minorHAnsi" w:cstheme="minorHAnsi"/>
          <w:sz w:val="22"/>
          <w:szCs w:val="22"/>
          <w:lang w:val="en-GB"/>
        </w:rPr>
        <w:t xml:space="preserve"> informal approaches that can be adopted as outlined below</w:t>
      </w:r>
      <w:r w:rsidR="00E72C69" w:rsidRPr="00E10031">
        <w:rPr>
          <w:rFonts w:asciiTheme="minorHAnsi" w:hAnsiTheme="minorHAnsi" w:cstheme="minorHAnsi"/>
          <w:sz w:val="22"/>
          <w:szCs w:val="22"/>
          <w:lang w:val="en-GB"/>
        </w:rPr>
        <w:t>:</w:t>
      </w:r>
    </w:p>
    <w:p w14:paraId="5835620F" w14:textId="2DEB9CA4" w:rsidR="00764BCB" w:rsidRPr="00E10031" w:rsidRDefault="00764BCB" w:rsidP="004B455B">
      <w:pPr>
        <w:pStyle w:val="Listtext"/>
        <w:numPr>
          <w:ilvl w:val="0"/>
          <w:numId w:val="13"/>
        </w:numPr>
        <w:rPr>
          <w:rFonts w:asciiTheme="minorHAnsi" w:hAnsiTheme="minorHAnsi"/>
          <w:sz w:val="22"/>
          <w:szCs w:val="22"/>
          <w:u w:val="single"/>
          <w:lang w:val="en-GB"/>
        </w:rPr>
      </w:pPr>
      <w:r w:rsidRPr="00E10031">
        <w:rPr>
          <w:rFonts w:asciiTheme="minorHAnsi" w:hAnsiTheme="minorHAnsi" w:cstheme="minorHAnsi"/>
          <w:sz w:val="22"/>
          <w:szCs w:val="22"/>
          <w:u w:val="single"/>
          <w:lang w:val="en-GB"/>
        </w:rPr>
        <w:t>Individual Action</w:t>
      </w:r>
      <w:r w:rsidR="00B11302" w:rsidRPr="00E10031">
        <w:rPr>
          <w:rFonts w:asciiTheme="minorHAnsi" w:hAnsiTheme="minorHAnsi" w:cstheme="minorHAnsi"/>
          <w:sz w:val="22"/>
          <w:szCs w:val="22"/>
          <w:lang w:val="en-GB"/>
        </w:rPr>
        <w:t xml:space="preserve"> – the University recommends that anyone who believes they are being subjected to harassment, bullying or victim</w:t>
      </w:r>
      <w:r w:rsidR="0061548E" w:rsidRPr="00E10031">
        <w:rPr>
          <w:rFonts w:asciiTheme="minorHAnsi" w:hAnsiTheme="minorHAnsi" w:cstheme="minorHAnsi"/>
          <w:sz w:val="22"/>
          <w:szCs w:val="22"/>
          <w:lang w:val="en-GB"/>
        </w:rPr>
        <w:t>i</w:t>
      </w:r>
      <w:r w:rsidR="00B11302" w:rsidRPr="00E10031">
        <w:rPr>
          <w:rFonts w:asciiTheme="minorHAnsi" w:hAnsiTheme="minorHAnsi" w:cstheme="minorHAnsi"/>
          <w:sz w:val="22"/>
          <w:szCs w:val="22"/>
          <w:lang w:val="en-GB"/>
        </w:rPr>
        <w:t xml:space="preserve">sation should </w:t>
      </w:r>
      <w:r w:rsidR="00DB710E" w:rsidRPr="00E10031">
        <w:rPr>
          <w:rFonts w:asciiTheme="minorHAnsi" w:hAnsiTheme="minorHAnsi" w:cstheme="minorHAnsi"/>
          <w:sz w:val="22"/>
          <w:szCs w:val="22"/>
          <w:lang w:val="en-GB"/>
        </w:rPr>
        <w:t>consider raising their concerns</w:t>
      </w:r>
      <w:r w:rsidR="00B11302" w:rsidRPr="00E10031">
        <w:rPr>
          <w:rFonts w:asciiTheme="minorHAnsi" w:hAnsiTheme="minorHAnsi" w:cstheme="minorHAnsi"/>
          <w:sz w:val="22"/>
          <w:szCs w:val="22"/>
          <w:lang w:val="en-GB"/>
        </w:rPr>
        <w:t xml:space="preserve"> directly </w:t>
      </w:r>
      <w:r w:rsidR="00DB710E" w:rsidRPr="00E10031">
        <w:rPr>
          <w:rFonts w:asciiTheme="minorHAnsi" w:hAnsiTheme="minorHAnsi" w:cstheme="minorHAnsi"/>
          <w:sz w:val="22"/>
          <w:szCs w:val="22"/>
          <w:lang w:val="en-GB"/>
        </w:rPr>
        <w:t>with</w:t>
      </w:r>
      <w:r w:rsidR="00B11302" w:rsidRPr="00E10031">
        <w:rPr>
          <w:rFonts w:asciiTheme="minorHAnsi" w:hAnsiTheme="minorHAnsi" w:cstheme="minorHAnsi"/>
          <w:sz w:val="22"/>
          <w:szCs w:val="22"/>
          <w:lang w:val="en-GB"/>
        </w:rPr>
        <w:t xml:space="preserve"> those involved</w:t>
      </w:r>
      <w:r w:rsidR="00DB710E" w:rsidRPr="00E10031">
        <w:rPr>
          <w:rFonts w:asciiTheme="minorHAnsi" w:hAnsiTheme="minorHAnsi" w:cstheme="minorHAnsi"/>
          <w:sz w:val="22"/>
          <w:szCs w:val="22"/>
          <w:lang w:val="en-GB"/>
        </w:rPr>
        <w:t>. This may be through a discussion</w:t>
      </w:r>
      <w:r w:rsidR="00B11302" w:rsidRPr="00E10031">
        <w:rPr>
          <w:rFonts w:asciiTheme="minorHAnsi" w:hAnsiTheme="minorHAnsi" w:cstheme="minorHAnsi"/>
          <w:sz w:val="22"/>
          <w:szCs w:val="22"/>
          <w:lang w:val="en-GB"/>
        </w:rPr>
        <w:t xml:space="preserve"> or, if more suitable, in writing to them</w:t>
      </w:r>
      <w:r w:rsidR="00DB710E" w:rsidRPr="00E10031">
        <w:rPr>
          <w:rFonts w:asciiTheme="minorHAnsi" w:hAnsiTheme="minorHAnsi" w:cstheme="minorHAnsi"/>
          <w:sz w:val="22"/>
          <w:szCs w:val="22"/>
          <w:lang w:val="en-GB"/>
        </w:rPr>
        <w:t>.</w:t>
      </w:r>
      <w:r w:rsidR="00B11302" w:rsidRPr="00E10031">
        <w:rPr>
          <w:rFonts w:asciiTheme="minorHAnsi" w:hAnsiTheme="minorHAnsi" w:cstheme="minorHAnsi"/>
          <w:sz w:val="22"/>
          <w:szCs w:val="22"/>
          <w:lang w:val="en-GB"/>
        </w:rPr>
        <w:t xml:space="preserve"> </w:t>
      </w:r>
      <w:r w:rsidR="00B11302" w:rsidRPr="00E10031">
        <w:rPr>
          <w:rFonts w:ascii="Calibri" w:hAnsi="Calibri" w:cs="Calibri"/>
          <w:sz w:val="22"/>
          <w:szCs w:val="22"/>
          <w:lang w:val="en-GB"/>
        </w:rPr>
        <w:t xml:space="preserve">It is advisable to keep a record of any discussions or correspondence at this stage, as this may be useful </w:t>
      </w:r>
      <w:proofErr w:type="gramStart"/>
      <w:r w:rsidR="00B11302" w:rsidRPr="00E10031">
        <w:rPr>
          <w:rFonts w:ascii="Calibri" w:hAnsi="Calibri" w:cs="Calibri"/>
          <w:sz w:val="22"/>
          <w:szCs w:val="22"/>
          <w:lang w:val="en-GB"/>
        </w:rPr>
        <w:t>in the event that</w:t>
      </w:r>
      <w:proofErr w:type="gramEnd"/>
      <w:r w:rsidR="00B11302" w:rsidRPr="00E10031">
        <w:rPr>
          <w:rFonts w:ascii="Calibri" w:hAnsi="Calibri" w:cs="Calibri"/>
          <w:sz w:val="22"/>
          <w:szCs w:val="22"/>
          <w:lang w:val="en-GB"/>
        </w:rPr>
        <w:t xml:space="preserve"> further action becomes necessary.</w:t>
      </w:r>
    </w:p>
    <w:p w14:paraId="79054653" w14:textId="2823DA96" w:rsidR="004F2564" w:rsidRPr="00E10031" w:rsidRDefault="004F2564" w:rsidP="004B455B">
      <w:pPr>
        <w:pStyle w:val="Listtext"/>
        <w:numPr>
          <w:ilvl w:val="0"/>
          <w:numId w:val="13"/>
        </w:numPr>
        <w:rPr>
          <w:rFonts w:asciiTheme="minorHAnsi" w:hAnsiTheme="minorHAnsi" w:cstheme="minorHAnsi"/>
          <w:sz w:val="22"/>
          <w:szCs w:val="22"/>
          <w:lang w:val="en-GB"/>
        </w:rPr>
      </w:pPr>
      <w:r w:rsidRPr="00E10031">
        <w:rPr>
          <w:rFonts w:ascii="Calibri" w:hAnsi="Calibri" w:cs="Calibri"/>
          <w:sz w:val="22"/>
          <w:szCs w:val="22"/>
          <w:u w:val="single"/>
          <w:lang w:val="en-GB"/>
        </w:rPr>
        <w:t>Facilitated conversation</w:t>
      </w:r>
      <w:r w:rsidR="00B11302" w:rsidRPr="00E10031">
        <w:rPr>
          <w:rFonts w:ascii="Calibri" w:hAnsi="Calibri" w:cs="Calibri"/>
          <w:sz w:val="22"/>
          <w:szCs w:val="22"/>
          <w:lang w:val="en-GB"/>
        </w:rPr>
        <w:t xml:space="preserve"> – an individual may </w:t>
      </w:r>
      <w:r w:rsidR="00B11302" w:rsidRPr="00E10031">
        <w:rPr>
          <w:rFonts w:asciiTheme="minorHAnsi" w:hAnsiTheme="minorHAnsi" w:cstheme="minorHAnsi"/>
          <w:sz w:val="22"/>
          <w:szCs w:val="22"/>
          <w:lang w:val="en-GB"/>
        </w:rPr>
        <w:t xml:space="preserve">feel anxious about raising the matter directly with the other person involved, especially doing so alone. In such situations a facilitated conversation may be an appropriate alternative. A facilitated conversation is a confidential discussion between all parties concerned and provides a safe, confidential, environment to discuss concerns in a supportive, constructive way. For staff, such a conversation may be facilitated by a line manager, another senior manager from within the same department/business area or a member of Human Resources. </w:t>
      </w:r>
      <w:r w:rsidR="00B11302" w:rsidRPr="00E10031">
        <w:rPr>
          <w:rFonts w:ascii="Calibri" w:hAnsi="Calibri" w:cs="Calibri"/>
          <w:sz w:val="22"/>
          <w:szCs w:val="22"/>
          <w:lang w:val="en-GB"/>
        </w:rPr>
        <w:t xml:space="preserve">For students, it may be a personal tutor and/or senior member of their School. It would not normally be appropriate to engage the support from fellow students. </w:t>
      </w:r>
      <w:r w:rsidR="00B11302" w:rsidRPr="00E10031">
        <w:rPr>
          <w:rFonts w:asciiTheme="minorHAnsi" w:hAnsiTheme="minorHAnsi" w:cstheme="minorHAnsi"/>
          <w:sz w:val="22"/>
          <w:szCs w:val="22"/>
          <w:lang w:val="en-GB"/>
        </w:rPr>
        <w:t xml:space="preserve">The purpose of the meeting will be to try and ensure that, through the involvement of the facilitator, all parties are given the chance to explain the situation from their </w:t>
      </w:r>
      <w:proofErr w:type="gramStart"/>
      <w:r w:rsidR="00B11302" w:rsidRPr="00E10031">
        <w:rPr>
          <w:rFonts w:asciiTheme="minorHAnsi" w:hAnsiTheme="minorHAnsi" w:cstheme="minorHAnsi"/>
          <w:sz w:val="22"/>
          <w:szCs w:val="22"/>
          <w:lang w:val="en-GB"/>
        </w:rPr>
        <w:t>perspective, and</w:t>
      </w:r>
      <w:proofErr w:type="gramEnd"/>
      <w:r w:rsidR="00B11302" w:rsidRPr="00E10031">
        <w:rPr>
          <w:rFonts w:asciiTheme="minorHAnsi" w:hAnsiTheme="minorHAnsi" w:cstheme="minorHAnsi"/>
          <w:sz w:val="22"/>
          <w:szCs w:val="22"/>
          <w:lang w:val="en-GB"/>
        </w:rPr>
        <w:t xml:space="preserve"> are encouraged to listen and seek to understand each other’s perspectives. The facilitator may seek to offer solutions to resolve the problem should they feel able</w:t>
      </w:r>
      <w:r w:rsidR="00004978">
        <w:rPr>
          <w:rFonts w:asciiTheme="minorHAnsi" w:hAnsiTheme="minorHAnsi" w:cstheme="minorHAnsi"/>
          <w:sz w:val="22"/>
          <w:szCs w:val="22"/>
          <w:lang w:val="en-GB"/>
        </w:rPr>
        <w:t>,</w:t>
      </w:r>
      <w:r w:rsidR="00B11302" w:rsidRPr="00E10031">
        <w:rPr>
          <w:rFonts w:asciiTheme="minorHAnsi" w:hAnsiTheme="minorHAnsi" w:cstheme="minorHAnsi"/>
          <w:sz w:val="22"/>
          <w:szCs w:val="22"/>
          <w:lang w:val="en-GB"/>
        </w:rPr>
        <w:t xml:space="preserve"> and it is appropriate for them to do so. Following any discussions, the facilitator concerned should provide to the individual/s a written summary of the meeting, including what was discussed, just in case further action should be necessary.</w:t>
      </w:r>
    </w:p>
    <w:p w14:paraId="1113D898" w14:textId="22B48B3F" w:rsidR="00351C05" w:rsidRPr="00E10031" w:rsidRDefault="004F2564" w:rsidP="004B455B">
      <w:pPr>
        <w:pStyle w:val="Listtext"/>
        <w:numPr>
          <w:ilvl w:val="0"/>
          <w:numId w:val="13"/>
        </w:numPr>
        <w:rPr>
          <w:rFonts w:asciiTheme="minorHAnsi" w:hAnsiTheme="minorHAnsi" w:cstheme="minorHAnsi"/>
          <w:sz w:val="22"/>
          <w:szCs w:val="22"/>
          <w:lang w:val="en-GB"/>
        </w:rPr>
      </w:pPr>
      <w:r w:rsidRPr="00E10031">
        <w:rPr>
          <w:rFonts w:ascii="Calibri" w:hAnsi="Calibri" w:cs="Calibri"/>
          <w:sz w:val="22"/>
          <w:szCs w:val="22"/>
          <w:u w:val="single"/>
          <w:lang w:val="en-GB"/>
        </w:rPr>
        <w:t>Third-party intervention</w:t>
      </w:r>
      <w:r w:rsidR="00B11302" w:rsidRPr="00E10031">
        <w:rPr>
          <w:rFonts w:ascii="Calibri" w:hAnsi="Calibri" w:cs="Calibri"/>
          <w:sz w:val="22"/>
          <w:szCs w:val="22"/>
          <w:lang w:val="en-GB"/>
        </w:rPr>
        <w:t xml:space="preserve"> – if approaching the person directly</w:t>
      </w:r>
      <w:r w:rsidR="00351C05" w:rsidRPr="00E10031">
        <w:rPr>
          <w:rFonts w:asciiTheme="minorHAnsi" w:hAnsiTheme="minorHAnsi" w:cstheme="minorHAnsi"/>
          <w:sz w:val="22"/>
          <w:szCs w:val="22"/>
          <w:lang w:val="en-GB"/>
        </w:rPr>
        <w:t xml:space="preserve">, alone or through a facilitated conversation, does not resolve the situation, or is inappropriate, it may be appropriate to ask a third party to assist. </w:t>
      </w:r>
      <w:r w:rsidR="00351C05" w:rsidRPr="00E10031">
        <w:rPr>
          <w:rFonts w:ascii="Calibri" w:hAnsi="Calibri" w:cs="Calibri"/>
          <w:sz w:val="22"/>
          <w:szCs w:val="22"/>
          <w:lang w:val="en-GB"/>
        </w:rPr>
        <w:t xml:space="preserve">Asking an appropriate person who is not directly involved in the situation to speak with the alleged harasser can often help get the right message across. For staff, an appropriate third party would be their line manager, another senior </w:t>
      </w:r>
      <w:proofErr w:type="gramStart"/>
      <w:r w:rsidR="00351C05" w:rsidRPr="00E10031">
        <w:rPr>
          <w:rFonts w:ascii="Calibri" w:hAnsi="Calibri" w:cs="Calibri"/>
          <w:sz w:val="22"/>
          <w:szCs w:val="22"/>
          <w:lang w:val="en-GB"/>
        </w:rPr>
        <w:t>manager</w:t>
      </w:r>
      <w:proofErr w:type="gramEnd"/>
      <w:r w:rsidR="00351C05" w:rsidRPr="00E10031">
        <w:rPr>
          <w:rFonts w:ascii="Calibri" w:hAnsi="Calibri" w:cs="Calibri"/>
          <w:sz w:val="22"/>
          <w:szCs w:val="22"/>
          <w:lang w:val="en-GB"/>
        </w:rPr>
        <w:t xml:space="preserve"> or a member of HR. As above, for students, it may be a personal tutor and/or senior member of their School</w:t>
      </w:r>
      <w:r w:rsidR="00CF3EAD" w:rsidRPr="00E10031">
        <w:rPr>
          <w:rFonts w:ascii="Calibri" w:hAnsi="Calibri" w:cs="Calibri"/>
          <w:sz w:val="22"/>
          <w:szCs w:val="22"/>
          <w:lang w:val="en-GB"/>
        </w:rPr>
        <w:t xml:space="preserve"> but i</w:t>
      </w:r>
      <w:r w:rsidR="00351C05" w:rsidRPr="00E10031">
        <w:rPr>
          <w:rFonts w:ascii="Calibri" w:hAnsi="Calibri" w:cs="Calibri"/>
          <w:sz w:val="22"/>
          <w:szCs w:val="22"/>
          <w:lang w:val="en-GB"/>
        </w:rPr>
        <w:t>t would not normally be appropriate to engage the support from fellow students.</w:t>
      </w:r>
      <w:r w:rsidR="00CF3EAD" w:rsidRPr="00E10031">
        <w:rPr>
          <w:rFonts w:ascii="Calibri" w:hAnsi="Calibri" w:cs="Calibri"/>
          <w:sz w:val="22"/>
          <w:szCs w:val="22"/>
          <w:lang w:val="en-GB"/>
        </w:rPr>
        <w:t xml:space="preserve"> Although asking someone to act as a third party in this way may be helpful, </w:t>
      </w:r>
      <w:r w:rsidR="00CF3EAD" w:rsidRPr="00E10031">
        <w:rPr>
          <w:rFonts w:ascii="Calibri" w:hAnsi="Calibri" w:cs="Calibri"/>
          <w:sz w:val="22"/>
          <w:szCs w:val="22"/>
          <w:lang w:val="en-GB"/>
        </w:rPr>
        <w:lastRenderedPageBreak/>
        <w:t xml:space="preserve">individuals should avoid involving too many people in the situation to ensure confidentiality of all parties </w:t>
      </w:r>
      <w:r w:rsidR="00B468A1" w:rsidRPr="00E10031">
        <w:rPr>
          <w:rFonts w:ascii="Calibri" w:hAnsi="Calibri" w:cs="Calibri"/>
          <w:sz w:val="22"/>
          <w:szCs w:val="22"/>
          <w:lang w:val="en-GB"/>
        </w:rPr>
        <w:t>concerned</w:t>
      </w:r>
      <w:r w:rsidR="00CF3EAD" w:rsidRPr="00E10031">
        <w:rPr>
          <w:rFonts w:ascii="Calibri" w:hAnsi="Calibri" w:cs="Calibri"/>
          <w:sz w:val="22"/>
          <w:szCs w:val="22"/>
          <w:lang w:val="en-GB"/>
        </w:rPr>
        <w:t>.</w:t>
      </w:r>
    </w:p>
    <w:p w14:paraId="5215EF01" w14:textId="5BF93382" w:rsidR="00107409" w:rsidRPr="00E10031" w:rsidRDefault="00351C05" w:rsidP="004B455B">
      <w:pPr>
        <w:pStyle w:val="Listtext"/>
        <w:numPr>
          <w:ilvl w:val="0"/>
          <w:numId w:val="13"/>
        </w:numPr>
        <w:rPr>
          <w:rFonts w:asciiTheme="minorHAnsi" w:hAnsiTheme="minorHAnsi"/>
          <w:sz w:val="22"/>
          <w:szCs w:val="22"/>
          <w:lang w:val="en-GB"/>
        </w:rPr>
      </w:pPr>
      <w:r w:rsidRPr="00E10031">
        <w:rPr>
          <w:rFonts w:asciiTheme="minorHAnsi" w:hAnsiTheme="minorHAnsi" w:cstheme="minorHAnsi"/>
          <w:sz w:val="22"/>
          <w:szCs w:val="22"/>
          <w:u w:val="single"/>
          <w:lang w:val="en-GB"/>
        </w:rPr>
        <w:t>Mediation</w:t>
      </w:r>
      <w:r w:rsidRPr="00E10031">
        <w:rPr>
          <w:rFonts w:asciiTheme="minorHAnsi" w:hAnsiTheme="minorHAnsi" w:cstheme="minorHAnsi"/>
          <w:sz w:val="22"/>
          <w:szCs w:val="22"/>
          <w:lang w:val="en-GB"/>
        </w:rPr>
        <w:t xml:space="preserve"> - </w:t>
      </w:r>
      <w:r w:rsidR="00D31AB1" w:rsidRPr="00E10031">
        <w:rPr>
          <w:rFonts w:asciiTheme="minorHAnsi" w:hAnsiTheme="minorHAnsi" w:cstheme="minorHAnsi"/>
          <w:sz w:val="22"/>
          <w:szCs w:val="22"/>
          <w:lang w:val="en-GB"/>
        </w:rPr>
        <w:t>mediation is a more in-depth and structured process which is proven to be highly effective at resolving matters, particular</w:t>
      </w:r>
      <w:r w:rsidR="00D201F6" w:rsidRPr="00E10031">
        <w:rPr>
          <w:rFonts w:asciiTheme="minorHAnsi" w:hAnsiTheme="minorHAnsi" w:cstheme="minorHAnsi"/>
          <w:sz w:val="22"/>
          <w:szCs w:val="22"/>
          <w:lang w:val="en-GB"/>
        </w:rPr>
        <w:t>ly</w:t>
      </w:r>
      <w:r w:rsidR="00D31AB1" w:rsidRPr="00E10031">
        <w:rPr>
          <w:rFonts w:asciiTheme="minorHAnsi" w:hAnsiTheme="minorHAnsi" w:cstheme="minorHAnsi"/>
          <w:sz w:val="22"/>
          <w:szCs w:val="22"/>
          <w:lang w:val="en-GB"/>
        </w:rPr>
        <w:t xml:space="preserve"> where such an issue relates to a breakdown in relationships. If all parties concerned agree to take part in mediation, where the matter involves staff members then the issue will be referred to an external, accredited mediator</w:t>
      </w:r>
      <w:r w:rsidR="005C285D" w:rsidRPr="00E10031">
        <w:rPr>
          <w:rFonts w:asciiTheme="minorHAnsi" w:hAnsiTheme="minorHAnsi" w:cstheme="minorHAnsi"/>
          <w:sz w:val="22"/>
          <w:szCs w:val="22"/>
          <w:lang w:val="en-GB"/>
        </w:rPr>
        <w:t>. For students the issue will be referred to a trained mediator from Student Services, appointed by the Director or Assistant Director of Student Life</w:t>
      </w:r>
      <w:r w:rsidR="00D31AB1" w:rsidRPr="00E10031">
        <w:rPr>
          <w:rFonts w:asciiTheme="minorHAnsi" w:hAnsiTheme="minorHAnsi" w:cstheme="minorHAnsi"/>
          <w:sz w:val="22"/>
          <w:szCs w:val="22"/>
          <w:lang w:val="en-GB"/>
        </w:rPr>
        <w:t>. The mediator will contact both parties and explain the principles and processes of mediation. The mediation process will include, in the first instance, a separate private meeting with the mediator and each concerned party followed by a facilitated face to face meeting wi</w:t>
      </w:r>
      <w:r w:rsidR="009D0534">
        <w:rPr>
          <w:rFonts w:asciiTheme="minorHAnsi" w:hAnsiTheme="minorHAnsi" w:cstheme="minorHAnsi"/>
          <w:sz w:val="22"/>
          <w:szCs w:val="22"/>
          <w:lang w:val="en-GB"/>
        </w:rPr>
        <w:t>th</w:t>
      </w:r>
      <w:r w:rsidR="00D31AB1" w:rsidRPr="00E10031">
        <w:rPr>
          <w:rFonts w:asciiTheme="minorHAnsi" w:hAnsiTheme="minorHAnsi" w:cstheme="minorHAnsi"/>
          <w:sz w:val="22"/>
          <w:szCs w:val="22"/>
          <w:lang w:val="en-GB"/>
        </w:rPr>
        <w:t xml:space="preserve"> all parties concerned. Mediation is a voluntary and confidential process. The mediator will help the parties have an open and honest conversation with the aim of identifying a mutually acceptable outcome. If this is the case, the mediator will encourage parties to draw up an agreement. After mediation has finished individuals concerned may agree that, if appropriate, others can receive a copy of this final written agreement. </w:t>
      </w:r>
    </w:p>
    <w:p w14:paraId="45302DE1" w14:textId="53DD7ABF" w:rsidR="00E11AE9" w:rsidRPr="00E10031" w:rsidRDefault="00E11AE9" w:rsidP="000B5F2E">
      <w:pPr>
        <w:pStyle w:val="Listtext"/>
        <w:numPr>
          <w:ilvl w:val="0"/>
          <w:numId w:val="0"/>
        </w:numPr>
        <w:ind w:left="1417"/>
        <w:rPr>
          <w:rFonts w:asciiTheme="minorHAnsi" w:hAnsiTheme="minorHAnsi"/>
          <w:sz w:val="22"/>
          <w:szCs w:val="22"/>
          <w:lang w:val="en-GB"/>
        </w:rPr>
      </w:pPr>
      <w:r w:rsidRPr="00E10031">
        <w:rPr>
          <w:rFonts w:asciiTheme="minorHAnsi" w:hAnsiTheme="minorHAnsi" w:cstheme="minorHAnsi"/>
          <w:sz w:val="22"/>
          <w:szCs w:val="22"/>
          <w:u w:val="single"/>
          <w:lang w:val="en-GB"/>
        </w:rPr>
        <w:t>FORMAL PROCEDURES</w:t>
      </w:r>
    </w:p>
    <w:p w14:paraId="2914AEA3" w14:textId="00083CF9" w:rsidR="00CF3EAD" w:rsidRPr="00E10031" w:rsidRDefault="00CF3EAD" w:rsidP="00F57E1F">
      <w:pPr>
        <w:pStyle w:val="Listtext"/>
        <w:rPr>
          <w:rFonts w:asciiTheme="minorHAnsi" w:hAnsiTheme="minorHAnsi"/>
          <w:sz w:val="22"/>
          <w:szCs w:val="22"/>
          <w:lang w:val="en-GB"/>
        </w:rPr>
      </w:pPr>
      <w:r w:rsidRPr="00E10031">
        <w:rPr>
          <w:rFonts w:asciiTheme="minorHAnsi" w:hAnsiTheme="minorHAnsi"/>
          <w:sz w:val="22"/>
          <w:szCs w:val="22"/>
          <w:lang w:val="en-GB"/>
        </w:rPr>
        <w:t>I</w:t>
      </w:r>
      <w:r w:rsidR="007310B6">
        <w:rPr>
          <w:rFonts w:asciiTheme="minorHAnsi" w:hAnsiTheme="minorHAnsi"/>
          <w:sz w:val="22"/>
          <w:szCs w:val="22"/>
          <w:lang w:val="en-GB"/>
        </w:rPr>
        <w:t>n</w:t>
      </w:r>
      <w:r w:rsidRPr="00E10031">
        <w:rPr>
          <w:rFonts w:asciiTheme="minorHAnsi" w:hAnsiTheme="minorHAnsi"/>
          <w:sz w:val="22"/>
          <w:szCs w:val="22"/>
          <w:lang w:val="en-GB"/>
        </w:rPr>
        <w:t xml:space="preserve"> the situation </w:t>
      </w:r>
      <w:r w:rsidR="007310B6">
        <w:rPr>
          <w:rFonts w:asciiTheme="minorHAnsi" w:hAnsiTheme="minorHAnsi"/>
          <w:sz w:val="22"/>
          <w:szCs w:val="22"/>
          <w:lang w:val="en-GB"/>
        </w:rPr>
        <w:t xml:space="preserve">where the matter </w:t>
      </w:r>
      <w:r w:rsidRPr="00E10031">
        <w:rPr>
          <w:rFonts w:asciiTheme="minorHAnsi" w:hAnsiTheme="minorHAnsi"/>
          <w:sz w:val="22"/>
          <w:szCs w:val="22"/>
          <w:lang w:val="en-GB"/>
        </w:rPr>
        <w:t>cannot be addressed informally, or where an attempt at informal resolution is not appropriate</w:t>
      </w:r>
      <w:r w:rsidR="007310B6">
        <w:rPr>
          <w:rFonts w:asciiTheme="minorHAnsi" w:hAnsiTheme="minorHAnsi"/>
          <w:sz w:val="22"/>
          <w:szCs w:val="22"/>
          <w:lang w:val="en-GB"/>
        </w:rPr>
        <w:t>,</w:t>
      </w:r>
      <w:r w:rsidRPr="00E10031">
        <w:rPr>
          <w:rFonts w:asciiTheme="minorHAnsi" w:hAnsiTheme="minorHAnsi"/>
          <w:sz w:val="22"/>
          <w:szCs w:val="22"/>
          <w:lang w:val="en-GB"/>
        </w:rPr>
        <w:t xml:space="preserve"> due to the nature, severity or extent of the harassment, bullying or victimisation, for staff members the matter should be dealt with in accordance with Sections 5 and 6 of the </w:t>
      </w:r>
      <w:hyperlink r:id="rId11" w:history="1">
        <w:r w:rsidR="00A30518">
          <w:rPr>
            <w:rStyle w:val="Hyperlink"/>
            <w:rFonts w:asciiTheme="minorHAnsi" w:hAnsiTheme="minorHAnsi"/>
            <w:sz w:val="22"/>
            <w:szCs w:val="22"/>
            <w:lang w:val="en-GB"/>
          </w:rPr>
          <w:t>University's Resolution Procedure</w:t>
        </w:r>
      </w:hyperlink>
      <w:r w:rsidRPr="00E10031">
        <w:rPr>
          <w:rFonts w:asciiTheme="minorHAnsi" w:hAnsiTheme="minorHAnsi"/>
          <w:sz w:val="22"/>
          <w:szCs w:val="22"/>
          <w:lang w:val="en-GB"/>
        </w:rPr>
        <w:t>.</w:t>
      </w:r>
      <w:r w:rsidR="002237D7" w:rsidRPr="00E10031">
        <w:rPr>
          <w:rFonts w:asciiTheme="minorHAnsi" w:hAnsiTheme="minorHAnsi"/>
          <w:sz w:val="22"/>
          <w:szCs w:val="22"/>
          <w:lang w:val="en-GB"/>
        </w:rPr>
        <w:t xml:space="preserve"> For students</w:t>
      </w:r>
      <w:r w:rsidR="008D5C8E">
        <w:rPr>
          <w:rFonts w:asciiTheme="minorHAnsi" w:hAnsiTheme="minorHAnsi"/>
          <w:sz w:val="22"/>
          <w:szCs w:val="22"/>
          <w:lang w:val="en-GB"/>
        </w:rPr>
        <w:t>,</w:t>
      </w:r>
      <w:r w:rsidR="002237D7" w:rsidRPr="00E10031">
        <w:rPr>
          <w:rFonts w:asciiTheme="minorHAnsi" w:hAnsiTheme="minorHAnsi"/>
          <w:sz w:val="22"/>
          <w:szCs w:val="22"/>
          <w:lang w:val="en-GB"/>
        </w:rPr>
        <w:t xml:space="preserve"> </w:t>
      </w:r>
      <w:r w:rsidR="008D5C8E">
        <w:rPr>
          <w:rFonts w:asciiTheme="minorHAnsi" w:hAnsiTheme="minorHAnsi"/>
          <w:sz w:val="22"/>
          <w:szCs w:val="22"/>
          <w:lang w:val="en-GB"/>
        </w:rPr>
        <w:t xml:space="preserve">where </w:t>
      </w:r>
      <w:r w:rsidR="002237D7" w:rsidRPr="00E10031">
        <w:rPr>
          <w:rFonts w:asciiTheme="minorHAnsi" w:hAnsiTheme="minorHAnsi"/>
          <w:sz w:val="22"/>
          <w:szCs w:val="22"/>
          <w:lang w:val="en-GB"/>
        </w:rPr>
        <w:t xml:space="preserve">the matter </w:t>
      </w:r>
      <w:r w:rsidR="008D5C8E">
        <w:rPr>
          <w:rFonts w:asciiTheme="minorHAnsi" w:hAnsiTheme="minorHAnsi"/>
          <w:sz w:val="22"/>
          <w:szCs w:val="22"/>
          <w:lang w:val="en-GB"/>
        </w:rPr>
        <w:t xml:space="preserve">relates to the alleged behaviour of a fellow student it will be dealt with in accordance with the </w:t>
      </w:r>
      <w:hyperlink r:id="rId12" w:history="1">
        <w:r w:rsidR="00165856">
          <w:rPr>
            <w:rStyle w:val="Hyperlink"/>
            <w:rFonts w:asciiTheme="minorHAnsi" w:hAnsiTheme="minorHAnsi"/>
            <w:sz w:val="22"/>
            <w:szCs w:val="22"/>
            <w:lang w:val="en-GB"/>
          </w:rPr>
          <w:t>Student Disciplinary Procedures</w:t>
        </w:r>
      </w:hyperlink>
      <w:r w:rsidR="00752F91">
        <w:rPr>
          <w:rFonts w:asciiTheme="minorHAnsi" w:hAnsiTheme="minorHAnsi"/>
          <w:sz w:val="22"/>
          <w:szCs w:val="22"/>
          <w:lang w:val="en-GB"/>
        </w:rPr>
        <w:t>,</w:t>
      </w:r>
      <w:r w:rsidR="008D5C8E">
        <w:rPr>
          <w:rFonts w:asciiTheme="minorHAnsi" w:hAnsiTheme="minorHAnsi"/>
          <w:sz w:val="22"/>
          <w:szCs w:val="22"/>
          <w:lang w:val="en-GB"/>
        </w:rPr>
        <w:t xml:space="preserve"> and where the matter relates to the alleged behaviour o</w:t>
      </w:r>
      <w:r w:rsidR="00032584">
        <w:rPr>
          <w:rFonts w:asciiTheme="minorHAnsi" w:hAnsiTheme="minorHAnsi"/>
          <w:sz w:val="22"/>
          <w:szCs w:val="22"/>
          <w:lang w:val="en-GB"/>
        </w:rPr>
        <w:t xml:space="preserve">f </w:t>
      </w:r>
      <w:r w:rsidR="008D5C8E">
        <w:rPr>
          <w:rFonts w:asciiTheme="minorHAnsi" w:hAnsiTheme="minorHAnsi"/>
          <w:sz w:val="22"/>
          <w:szCs w:val="22"/>
          <w:lang w:val="en-GB"/>
        </w:rPr>
        <w:t xml:space="preserve">a member of staff </w:t>
      </w:r>
      <w:r w:rsidR="00032584">
        <w:rPr>
          <w:rFonts w:asciiTheme="minorHAnsi" w:hAnsiTheme="minorHAnsi"/>
          <w:sz w:val="22"/>
          <w:szCs w:val="22"/>
          <w:lang w:val="en-GB"/>
        </w:rPr>
        <w:t>it</w:t>
      </w:r>
      <w:r w:rsidR="008D5C8E">
        <w:rPr>
          <w:rFonts w:asciiTheme="minorHAnsi" w:hAnsiTheme="minorHAnsi"/>
          <w:sz w:val="22"/>
          <w:szCs w:val="22"/>
          <w:lang w:val="en-GB"/>
        </w:rPr>
        <w:t xml:space="preserve"> will</w:t>
      </w:r>
      <w:r w:rsidR="002237D7" w:rsidRPr="00E10031">
        <w:rPr>
          <w:rFonts w:asciiTheme="minorHAnsi" w:hAnsiTheme="minorHAnsi"/>
          <w:sz w:val="22"/>
          <w:szCs w:val="22"/>
          <w:lang w:val="en-GB"/>
        </w:rPr>
        <w:t xml:space="preserve"> be dealt with in accordance with the </w:t>
      </w:r>
      <w:hyperlink r:id="rId13" w:history="1">
        <w:r w:rsidR="00165856">
          <w:rPr>
            <w:rStyle w:val="Hyperlink"/>
            <w:rFonts w:asciiTheme="minorHAnsi" w:hAnsiTheme="minorHAnsi"/>
            <w:sz w:val="22"/>
            <w:szCs w:val="22"/>
            <w:lang w:val="en-GB"/>
          </w:rPr>
          <w:t>Student Complaints Procedures</w:t>
        </w:r>
      </w:hyperlink>
      <w:r w:rsidR="002237D7" w:rsidRPr="00E10031">
        <w:rPr>
          <w:rFonts w:asciiTheme="minorHAnsi" w:hAnsiTheme="minorHAnsi"/>
          <w:sz w:val="22"/>
          <w:szCs w:val="22"/>
          <w:lang w:val="en-GB"/>
        </w:rPr>
        <w:t>.</w:t>
      </w:r>
      <w:r w:rsidR="00836EE7" w:rsidRPr="00E10031">
        <w:rPr>
          <w:rFonts w:asciiTheme="minorHAnsi" w:hAnsiTheme="minorHAnsi"/>
          <w:sz w:val="22"/>
          <w:szCs w:val="22"/>
          <w:lang w:val="en-GB"/>
        </w:rPr>
        <w:t xml:space="preserve"> </w:t>
      </w:r>
    </w:p>
    <w:p w14:paraId="4073C1B7" w14:textId="2D000B02" w:rsidR="00D85EB6" w:rsidRPr="00E10031" w:rsidRDefault="001F35E9" w:rsidP="00F57E1F">
      <w:pPr>
        <w:pStyle w:val="Heading1"/>
        <w:spacing w:before="120" w:after="120" w:line="360" w:lineRule="auto"/>
        <w:rPr>
          <w:rFonts w:asciiTheme="minorHAnsi" w:hAnsiTheme="minorHAnsi"/>
          <w:lang w:val="en-GB"/>
        </w:rPr>
      </w:pPr>
      <w:bookmarkStart w:id="9" w:name="_Toc72149289"/>
      <w:r w:rsidRPr="00E10031">
        <w:rPr>
          <w:rFonts w:asciiTheme="minorHAnsi" w:hAnsiTheme="minorHAnsi"/>
          <w:lang w:val="en-GB"/>
        </w:rPr>
        <w:t>SUPPORT AVAILABLE</w:t>
      </w:r>
      <w:bookmarkEnd w:id="9"/>
    </w:p>
    <w:p w14:paraId="2120434D" w14:textId="65093516" w:rsidR="006B43CB" w:rsidRPr="00E10031" w:rsidRDefault="006B43CB" w:rsidP="006B43CB">
      <w:pPr>
        <w:pStyle w:val="Listtext"/>
        <w:rPr>
          <w:rFonts w:asciiTheme="minorHAnsi" w:hAnsiTheme="minorHAnsi" w:cstheme="minorHAnsi"/>
          <w:sz w:val="22"/>
          <w:szCs w:val="22"/>
          <w:lang w:val="en-GB"/>
        </w:rPr>
      </w:pPr>
      <w:r w:rsidRPr="00E10031">
        <w:rPr>
          <w:rFonts w:asciiTheme="minorHAnsi" w:hAnsiTheme="minorHAnsi" w:cstheme="minorHAnsi"/>
          <w:sz w:val="22"/>
          <w:szCs w:val="22"/>
          <w:lang w:val="en-GB"/>
        </w:rPr>
        <w:t xml:space="preserve">There are </w:t>
      </w:r>
      <w:proofErr w:type="gramStart"/>
      <w:r w:rsidRPr="00E10031">
        <w:rPr>
          <w:rFonts w:asciiTheme="minorHAnsi" w:hAnsiTheme="minorHAnsi" w:cstheme="minorHAnsi"/>
          <w:sz w:val="22"/>
          <w:szCs w:val="22"/>
          <w:lang w:val="en-GB"/>
        </w:rPr>
        <w:t>a number of</w:t>
      </w:r>
      <w:proofErr w:type="gramEnd"/>
      <w:r w:rsidRPr="00E10031">
        <w:rPr>
          <w:rFonts w:asciiTheme="minorHAnsi" w:hAnsiTheme="minorHAnsi" w:cstheme="minorHAnsi"/>
          <w:sz w:val="22"/>
          <w:szCs w:val="22"/>
          <w:lang w:val="en-GB"/>
        </w:rPr>
        <w:t xml:space="preserve"> support options available for individuals who feel that they are being subjected to harassment, bullying or victim</w:t>
      </w:r>
      <w:r w:rsidR="00F74383" w:rsidRPr="00E10031">
        <w:rPr>
          <w:rFonts w:asciiTheme="minorHAnsi" w:hAnsiTheme="minorHAnsi" w:cstheme="minorHAnsi"/>
          <w:sz w:val="22"/>
          <w:szCs w:val="22"/>
          <w:lang w:val="en-GB"/>
        </w:rPr>
        <w:t>i</w:t>
      </w:r>
      <w:r w:rsidRPr="00E10031">
        <w:rPr>
          <w:rFonts w:asciiTheme="minorHAnsi" w:hAnsiTheme="minorHAnsi" w:cstheme="minorHAnsi"/>
          <w:sz w:val="22"/>
          <w:szCs w:val="22"/>
          <w:lang w:val="en-GB"/>
        </w:rPr>
        <w:t xml:space="preserve">sation. </w:t>
      </w:r>
      <w:r w:rsidR="00BE4FB8">
        <w:rPr>
          <w:rFonts w:asciiTheme="minorHAnsi" w:hAnsiTheme="minorHAnsi" w:cstheme="minorHAnsi"/>
          <w:sz w:val="22"/>
          <w:szCs w:val="22"/>
          <w:lang w:val="en-GB"/>
        </w:rPr>
        <w:t xml:space="preserve">The University recognises that such matters may not be easy to raise, either informally or formally. </w:t>
      </w:r>
      <w:r w:rsidRPr="00E10031">
        <w:rPr>
          <w:rFonts w:asciiTheme="minorHAnsi" w:hAnsiTheme="minorHAnsi" w:cstheme="minorHAnsi"/>
          <w:sz w:val="22"/>
          <w:szCs w:val="22"/>
          <w:lang w:val="en-GB"/>
        </w:rPr>
        <w:t>Managers</w:t>
      </w:r>
      <w:r w:rsidR="00735B83" w:rsidRPr="00E10031">
        <w:rPr>
          <w:rFonts w:asciiTheme="minorHAnsi" w:hAnsiTheme="minorHAnsi" w:cstheme="minorHAnsi"/>
          <w:sz w:val="22"/>
          <w:szCs w:val="22"/>
          <w:lang w:val="en-GB"/>
        </w:rPr>
        <w:t xml:space="preserve">, </w:t>
      </w:r>
      <w:proofErr w:type="gramStart"/>
      <w:r w:rsidRPr="00E10031">
        <w:rPr>
          <w:rFonts w:asciiTheme="minorHAnsi" w:hAnsiTheme="minorHAnsi" w:cstheme="minorHAnsi"/>
          <w:sz w:val="22"/>
          <w:szCs w:val="22"/>
          <w:lang w:val="en-GB"/>
        </w:rPr>
        <w:t>colleagues</w:t>
      </w:r>
      <w:proofErr w:type="gramEnd"/>
      <w:r w:rsidR="00735B83" w:rsidRPr="00E10031">
        <w:rPr>
          <w:rFonts w:asciiTheme="minorHAnsi" w:hAnsiTheme="minorHAnsi" w:cstheme="minorHAnsi"/>
          <w:sz w:val="22"/>
          <w:szCs w:val="22"/>
          <w:lang w:val="en-GB"/>
        </w:rPr>
        <w:t xml:space="preserve"> or fellow students</w:t>
      </w:r>
      <w:r w:rsidRPr="00E10031">
        <w:rPr>
          <w:rFonts w:asciiTheme="minorHAnsi" w:hAnsiTheme="minorHAnsi" w:cstheme="minorHAnsi"/>
          <w:sz w:val="22"/>
          <w:szCs w:val="22"/>
          <w:lang w:val="en-GB"/>
        </w:rPr>
        <w:t xml:space="preserve"> who are involved in seeking to resolve the matter may also need support at times. </w:t>
      </w:r>
    </w:p>
    <w:p w14:paraId="120C6616" w14:textId="6FC54049" w:rsidR="004B455B" w:rsidRPr="00E10031" w:rsidRDefault="006B43CB" w:rsidP="004B455B">
      <w:pPr>
        <w:pStyle w:val="Listtext"/>
        <w:rPr>
          <w:rFonts w:asciiTheme="minorHAnsi" w:hAnsiTheme="minorHAnsi" w:cstheme="minorHAnsi"/>
          <w:sz w:val="22"/>
          <w:szCs w:val="22"/>
          <w:lang w:val="en-GB"/>
        </w:rPr>
      </w:pPr>
      <w:r w:rsidRPr="00E10031">
        <w:rPr>
          <w:rFonts w:asciiTheme="minorHAnsi" w:hAnsiTheme="minorHAnsi" w:cstheme="minorHAnsi"/>
          <w:sz w:val="22"/>
          <w:szCs w:val="22"/>
          <w:lang w:val="en-GB"/>
        </w:rPr>
        <w:t xml:space="preserve">For staff those sources of support are: </w:t>
      </w:r>
    </w:p>
    <w:p w14:paraId="00B5187D" w14:textId="42E513DF" w:rsidR="004B455B" w:rsidRPr="00E10031" w:rsidRDefault="004B455B" w:rsidP="004B455B">
      <w:pPr>
        <w:pStyle w:val="ListParagraph"/>
        <w:numPr>
          <w:ilvl w:val="0"/>
          <w:numId w:val="14"/>
        </w:numPr>
        <w:spacing w:line="360" w:lineRule="auto"/>
        <w:rPr>
          <w:rFonts w:asciiTheme="minorHAnsi" w:hAnsiTheme="minorHAnsi" w:cstheme="minorHAnsi"/>
          <w:sz w:val="22"/>
          <w:szCs w:val="22"/>
          <w:lang w:val="en-GB"/>
        </w:rPr>
      </w:pPr>
      <w:r w:rsidRPr="00E10031">
        <w:rPr>
          <w:rFonts w:asciiTheme="minorHAnsi" w:hAnsiTheme="minorHAnsi" w:cstheme="minorHAnsi"/>
          <w:sz w:val="22"/>
          <w:szCs w:val="22"/>
          <w:u w:val="single"/>
          <w:lang w:val="en-GB"/>
        </w:rPr>
        <w:t>Human Resources</w:t>
      </w:r>
      <w:r w:rsidRPr="00E10031">
        <w:rPr>
          <w:rFonts w:asciiTheme="minorHAnsi" w:hAnsiTheme="minorHAnsi" w:cstheme="minorHAnsi"/>
          <w:sz w:val="22"/>
          <w:szCs w:val="22"/>
          <w:lang w:val="en-GB"/>
        </w:rPr>
        <w:t xml:space="preserve"> – All employees can seek support and advice from the relevant HR Business Partner on the application of this policy and procedure at any stage, including after a resolution has been reached if ne</w:t>
      </w:r>
      <w:r w:rsidR="00FF2937" w:rsidRPr="00E10031">
        <w:rPr>
          <w:rFonts w:asciiTheme="minorHAnsi" w:hAnsiTheme="minorHAnsi" w:cstheme="minorHAnsi"/>
          <w:sz w:val="22"/>
          <w:szCs w:val="22"/>
          <w:lang w:val="en-GB"/>
        </w:rPr>
        <w:t>eded</w:t>
      </w:r>
      <w:r w:rsidRPr="00E10031">
        <w:rPr>
          <w:rFonts w:asciiTheme="minorHAnsi" w:hAnsiTheme="minorHAnsi" w:cstheme="minorHAnsi"/>
          <w:sz w:val="22"/>
          <w:szCs w:val="22"/>
          <w:lang w:val="en-GB"/>
        </w:rPr>
        <w:t xml:space="preserve">. </w:t>
      </w:r>
    </w:p>
    <w:p w14:paraId="3E791341" w14:textId="155DBE52" w:rsidR="004B455B" w:rsidRPr="00E10031" w:rsidRDefault="004B455B" w:rsidP="004B455B">
      <w:pPr>
        <w:pStyle w:val="ListParagraph"/>
        <w:numPr>
          <w:ilvl w:val="0"/>
          <w:numId w:val="14"/>
        </w:numPr>
        <w:spacing w:line="360" w:lineRule="auto"/>
        <w:rPr>
          <w:rFonts w:asciiTheme="minorHAnsi" w:hAnsiTheme="minorHAnsi" w:cstheme="minorHAnsi"/>
          <w:sz w:val="22"/>
          <w:szCs w:val="22"/>
          <w:lang w:val="en-GB"/>
        </w:rPr>
      </w:pPr>
      <w:r w:rsidRPr="00E10031">
        <w:rPr>
          <w:rFonts w:asciiTheme="minorHAnsi" w:hAnsiTheme="minorHAnsi" w:cstheme="minorHAnsi"/>
          <w:sz w:val="22"/>
          <w:szCs w:val="22"/>
          <w:u w:val="single"/>
          <w:lang w:val="en-GB"/>
        </w:rPr>
        <w:t>Trade Unions</w:t>
      </w:r>
      <w:r w:rsidRPr="00E10031">
        <w:rPr>
          <w:rFonts w:asciiTheme="minorHAnsi" w:hAnsiTheme="minorHAnsi" w:cstheme="minorHAnsi"/>
          <w:sz w:val="22"/>
          <w:szCs w:val="22"/>
          <w:lang w:val="en-GB"/>
        </w:rPr>
        <w:t xml:space="preserve"> - Trade union representatives are available to provide support including suggestions on how to resolve matters informally. Should an individual’s concerns progress </w:t>
      </w:r>
      <w:r w:rsidR="007310B6">
        <w:rPr>
          <w:rFonts w:asciiTheme="minorHAnsi" w:hAnsiTheme="minorHAnsi" w:cstheme="minorHAnsi"/>
          <w:sz w:val="22"/>
          <w:szCs w:val="22"/>
          <w:lang w:val="en-GB"/>
        </w:rPr>
        <w:t xml:space="preserve">to </w:t>
      </w:r>
      <w:r w:rsidR="007310B6">
        <w:rPr>
          <w:rFonts w:asciiTheme="minorHAnsi" w:hAnsiTheme="minorHAnsi" w:cstheme="minorHAnsi"/>
          <w:sz w:val="22"/>
          <w:szCs w:val="22"/>
          <w:lang w:val="en-GB"/>
        </w:rPr>
        <w:lastRenderedPageBreak/>
        <w:t xml:space="preserve">the </w:t>
      </w:r>
      <w:r w:rsidRPr="00E10031">
        <w:rPr>
          <w:rFonts w:asciiTheme="minorHAnsi" w:hAnsiTheme="minorHAnsi" w:cstheme="minorHAnsi"/>
          <w:sz w:val="22"/>
          <w:szCs w:val="22"/>
          <w:lang w:val="en-GB"/>
        </w:rPr>
        <w:t xml:space="preserve">formal procedure, Sections 5 and 6 of the University’s Resolution Procedure </w:t>
      </w:r>
      <w:r w:rsidR="007310B6">
        <w:rPr>
          <w:rFonts w:asciiTheme="minorHAnsi" w:hAnsiTheme="minorHAnsi" w:cstheme="minorHAnsi"/>
          <w:sz w:val="22"/>
          <w:szCs w:val="22"/>
          <w:lang w:val="en-GB"/>
        </w:rPr>
        <w:t xml:space="preserve">advise </w:t>
      </w:r>
      <w:r w:rsidRPr="00E10031">
        <w:rPr>
          <w:rFonts w:asciiTheme="minorHAnsi" w:hAnsiTheme="minorHAnsi" w:cstheme="minorHAnsi"/>
          <w:sz w:val="22"/>
          <w:szCs w:val="22"/>
          <w:lang w:val="en-GB"/>
        </w:rPr>
        <w:t xml:space="preserve">employees </w:t>
      </w:r>
      <w:r w:rsidR="007310B6">
        <w:rPr>
          <w:rFonts w:asciiTheme="minorHAnsi" w:hAnsiTheme="minorHAnsi" w:cstheme="minorHAnsi"/>
          <w:sz w:val="22"/>
          <w:szCs w:val="22"/>
          <w:lang w:val="en-GB"/>
        </w:rPr>
        <w:t xml:space="preserve">of their </w:t>
      </w:r>
      <w:r w:rsidRPr="00E10031">
        <w:rPr>
          <w:rFonts w:asciiTheme="minorHAnsi" w:hAnsiTheme="minorHAnsi" w:cstheme="minorHAnsi"/>
          <w:sz w:val="22"/>
          <w:szCs w:val="22"/>
          <w:lang w:val="en-GB"/>
        </w:rPr>
        <w:t xml:space="preserve">right to be accompanied by a trade union representative (or a workplace colleague) if they wish to. </w:t>
      </w:r>
    </w:p>
    <w:p w14:paraId="45E48605" w14:textId="485B104D" w:rsidR="004B455B" w:rsidRPr="00E10031" w:rsidRDefault="004B455B" w:rsidP="004B455B">
      <w:pPr>
        <w:pStyle w:val="ListParagraph"/>
        <w:numPr>
          <w:ilvl w:val="0"/>
          <w:numId w:val="14"/>
        </w:numPr>
        <w:spacing w:line="360" w:lineRule="auto"/>
        <w:rPr>
          <w:rFonts w:asciiTheme="minorHAnsi" w:hAnsiTheme="minorHAnsi" w:cstheme="minorHAnsi"/>
          <w:sz w:val="22"/>
          <w:szCs w:val="22"/>
          <w:lang w:val="en-GB"/>
        </w:rPr>
      </w:pPr>
      <w:r w:rsidRPr="00E10031">
        <w:rPr>
          <w:rFonts w:asciiTheme="minorHAnsi" w:hAnsiTheme="minorHAnsi" w:cstheme="minorHAnsi"/>
          <w:sz w:val="22"/>
          <w:szCs w:val="22"/>
          <w:u w:val="single"/>
          <w:lang w:val="en-GB"/>
        </w:rPr>
        <w:t xml:space="preserve">Counselling Support </w:t>
      </w:r>
      <w:r w:rsidRPr="00E10031">
        <w:rPr>
          <w:rFonts w:asciiTheme="minorHAnsi" w:hAnsiTheme="minorHAnsi" w:cstheme="minorHAnsi"/>
          <w:sz w:val="22"/>
          <w:szCs w:val="22"/>
          <w:lang w:val="en-GB"/>
        </w:rPr>
        <w:t xml:space="preserve">- Confidential counselling is available to all employees through the University’s Employee Assistance Programme (EAP) helpline, provided by PAM Assist. PAM Assist provide a 24-hours a day, 365 days a year confidential counselling telephone helpline (0800 884 4102), which is free and staffed by trained counsellors. Details of any conversations are not disclosed to anyone at the University. Alternatively, employees can also access other helpful resources on </w:t>
      </w:r>
      <w:hyperlink r:id="rId14" w:history="1">
        <w:r w:rsidRPr="00E10031">
          <w:rPr>
            <w:rStyle w:val="Hyperlink"/>
            <w:rFonts w:asciiTheme="minorHAnsi" w:hAnsiTheme="minorHAnsi" w:cstheme="minorHAnsi"/>
            <w:sz w:val="22"/>
            <w:szCs w:val="22"/>
            <w:lang w:val="en-GB"/>
          </w:rPr>
          <w:t>www.pamassist.co.uk</w:t>
        </w:r>
      </w:hyperlink>
      <w:r w:rsidRPr="00E10031">
        <w:rPr>
          <w:rFonts w:asciiTheme="minorHAnsi" w:hAnsiTheme="minorHAnsi" w:cstheme="minorHAnsi"/>
          <w:sz w:val="22"/>
          <w:szCs w:val="22"/>
          <w:lang w:val="en-GB"/>
        </w:rPr>
        <w:t xml:space="preserve"> or via the PAM Assist app. Further details of the service are available on the HR website: </w:t>
      </w:r>
      <w:hyperlink r:id="rId15" w:history="1">
        <w:r w:rsidRPr="00E10031">
          <w:rPr>
            <w:rStyle w:val="Hyperlink"/>
            <w:rFonts w:asciiTheme="minorHAnsi" w:hAnsiTheme="minorHAnsi" w:cstheme="minorHAnsi"/>
            <w:sz w:val="22"/>
            <w:szCs w:val="22"/>
            <w:lang w:val="en-GB"/>
          </w:rPr>
          <w:t>https://www2.worc.ac.uk/personnel/658.htm</w:t>
        </w:r>
      </w:hyperlink>
      <w:r w:rsidRPr="00E10031">
        <w:rPr>
          <w:rFonts w:asciiTheme="minorHAnsi" w:hAnsiTheme="minorHAnsi" w:cstheme="minorHAnsi"/>
          <w:sz w:val="22"/>
          <w:szCs w:val="22"/>
          <w:lang w:val="en-GB"/>
        </w:rPr>
        <w:t xml:space="preserve">. </w:t>
      </w:r>
    </w:p>
    <w:p w14:paraId="5B924A3D" w14:textId="6EA7694D" w:rsidR="004B455B" w:rsidRPr="00E10031" w:rsidRDefault="004B455B" w:rsidP="004B455B">
      <w:pPr>
        <w:pStyle w:val="ListParagraph"/>
        <w:numPr>
          <w:ilvl w:val="0"/>
          <w:numId w:val="14"/>
        </w:numPr>
        <w:spacing w:line="360" w:lineRule="auto"/>
        <w:rPr>
          <w:rFonts w:asciiTheme="minorHAnsi" w:hAnsiTheme="minorHAnsi" w:cstheme="minorHAnsi"/>
          <w:sz w:val="22"/>
          <w:szCs w:val="22"/>
          <w:lang w:val="en-GB"/>
        </w:rPr>
      </w:pPr>
      <w:r w:rsidRPr="00E10031">
        <w:rPr>
          <w:rFonts w:asciiTheme="minorHAnsi" w:hAnsiTheme="minorHAnsi" w:cstheme="minorHAnsi"/>
          <w:sz w:val="22"/>
          <w:szCs w:val="22"/>
          <w:u w:val="single"/>
          <w:lang w:val="en-GB"/>
        </w:rPr>
        <w:t xml:space="preserve">Resolution </w:t>
      </w:r>
      <w:r w:rsidR="00296646" w:rsidRPr="00E10031">
        <w:rPr>
          <w:rFonts w:asciiTheme="minorHAnsi" w:hAnsiTheme="minorHAnsi" w:cstheme="minorHAnsi"/>
          <w:sz w:val="22"/>
          <w:szCs w:val="22"/>
          <w:u w:val="single"/>
          <w:lang w:val="en-GB"/>
        </w:rPr>
        <w:t xml:space="preserve">Support </w:t>
      </w:r>
      <w:r w:rsidRPr="00E10031">
        <w:rPr>
          <w:rFonts w:asciiTheme="minorHAnsi" w:hAnsiTheme="minorHAnsi" w:cstheme="minorHAnsi"/>
          <w:sz w:val="22"/>
          <w:szCs w:val="22"/>
          <w:u w:val="single"/>
          <w:lang w:val="en-GB"/>
        </w:rPr>
        <w:t>Officers</w:t>
      </w:r>
      <w:r w:rsidRPr="00E10031">
        <w:rPr>
          <w:rFonts w:asciiTheme="minorHAnsi" w:hAnsiTheme="minorHAnsi" w:cstheme="minorHAnsi"/>
          <w:sz w:val="22"/>
          <w:szCs w:val="22"/>
          <w:lang w:val="en-GB"/>
        </w:rPr>
        <w:t xml:space="preserve"> - Resolution </w:t>
      </w:r>
      <w:r w:rsidR="00296646" w:rsidRPr="00E10031">
        <w:rPr>
          <w:rFonts w:asciiTheme="minorHAnsi" w:hAnsiTheme="minorHAnsi" w:cstheme="minorHAnsi"/>
          <w:sz w:val="22"/>
          <w:szCs w:val="22"/>
          <w:lang w:val="en-GB"/>
        </w:rPr>
        <w:t xml:space="preserve">Support </w:t>
      </w:r>
      <w:r w:rsidRPr="00E10031">
        <w:rPr>
          <w:rFonts w:asciiTheme="minorHAnsi" w:hAnsiTheme="minorHAnsi" w:cstheme="minorHAnsi"/>
          <w:sz w:val="22"/>
          <w:szCs w:val="22"/>
          <w:lang w:val="en-GB"/>
        </w:rPr>
        <w:t xml:space="preserve">Officers are available as an additional point of contact and source of confidential support for employees. They will act as a signpost for staff to sources of guidance and support, as well as acting as a 'friendly ear' when an individual first identifies that they may being subjected to harassment, bullying or victimisation and may wish to talk through their perspective of the matter with an impartial individual. Discussions with Resolution </w:t>
      </w:r>
      <w:r w:rsidR="00296646" w:rsidRPr="00E10031">
        <w:rPr>
          <w:rFonts w:asciiTheme="minorHAnsi" w:hAnsiTheme="minorHAnsi" w:cstheme="minorHAnsi"/>
          <w:sz w:val="22"/>
          <w:szCs w:val="22"/>
          <w:lang w:val="en-GB"/>
        </w:rPr>
        <w:t xml:space="preserve">Support </w:t>
      </w:r>
      <w:r w:rsidRPr="00E10031">
        <w:rPr>
          <w:rFonts w:asciiTheme="minorHAnsi" w:hAnsiTheme="minorHAnsi" w:cstheme="minorHAnsi"/>
          <w:sz w:val="22"/>
          <w:szCs w:val="22"/>
          <w:lang w:val="en-GB"/>
        </w:rPr>
        <w:t xml:space="preserve">Officers will remain confidential and will not be disclosed to anyone else without the employees’ consent. Employees should be aware that, unlike investigation interviews, there will be no agreed written record of any discussion with the Resolution </w:t>
      </w:r>
      <w:r w:rsidR="00296646" w:rsidRPr="00E10031">
        <w:rPr>
          <w:rFonts w:asciiTheme="minorHAnsi" w:hAnsiTheme="minorHAnsi" w:cstheme="minorHAnsi"/>
          <w:sz w:val="22"/>
          <w:szCs w:val="22"/>
          <w:lang w:val="en-GB"/>
        </w:rPr>
        <w:t xml:space="preserve">Support </w:t>
      </w:r>
      <w:r w:rsidRPr="00E10031">
        <w:rPr>
          <w:rFonts w:asciiTheme="minorHAnsi" w:hAnsiTheme="minorHAnsi" w:cstheme="minorHAnsi"/>
          <w:sz w:val="22"/>
          <w:szCs w:val="22"/>
          <w:lang w:val="en-GB"/>
        </w:rPr>
        <w:t xml:space="preserve">Officer that will be used in any subsequent formal process. </w:t>
      </w:r>
    </w:p>
    <w:p w14:paraId="1A7EE8D5" w14:textId="18F72463" w:rsidR="004B455B" w:rsidRPr="00E10031" w:rsidRDefault="004B455B" w:rsidP="006B43CB">
      <w:pPr>
        <w:pStyle w:val="Listtext"/>
        <w:rPr>
          <w:rFonts w:asciiTheme="minorHAnsi" w:hAnsiTheme="minorHAnsi" w:cstheme="minorHAnsi"/>
          <w:sz w:val="22"/>
          <w:szCs w:val="22"/>
          <w:lang w:val="en-GB"/>
        </w:rPr>
      </w:pPr>
      <w:r w:rsidRPr="00E10031">
        <w:rPr>
          <w:rFonts w:asciiTheme="minorHAnsi" w:hAnsiTheme="minorHAnsi" w:cstheme="minorHAnsi"/>
          <w:sz w:val="22"/>
          <w:szCs w:val="22"/>
          <w:lang w:val="en-GB"/>
        </w:rPr>
        <w:t xml:space="preserve">For students those sources of support are: </w:t>
      </w:r>
    </w:p>
    <w:p w14:paraId="4CF28496" w14:textId="3D8BC4B1" w:rsidR="00F65D63" w:rsidRPr="00E10031" w:rsidRDefault="00F65D63" w:rsidP="005B2864">
      <w:pPr>
        <w:pStyle w:val="Listtext"/>
        <w:numPr>
          <w:ilvl w:val="0"/>
          <w:numId w:val="17"/>
        </w:numPr>
        <w:contextualSpacing/>
        <w:rPr>
          <w:rFonts w:asciiTheme="minorHAnsi" w:hAnsiTheme="minorHAnsi" w:cstheme="minorHAnsi"/>
          <w:sz w:val="22"/>
          <w:szCs w:val="22"/>
          <w:lang w:val="en-GB"/>
        </w:rPr>
      </w:pPr>
      <w:r w:rsidRPr="00E10031">
        <w:rPr>
          <w:rFonts w:asciiTheme="minorHAnsi" w:hAnsiTheme="minorHAnsi" w:cstheme="minorHAnsi"/>
          <w:sz w:val="22"/>
          <w:szCs w:val="22"/>
          <w:u w:val="single"/>
          <w:lang w:val="en-GB"/>
        </w:rPr>
        <w:t>Student Services</w:t>
      </w:r>
      <w:r w:rsidRPr="00E10031">
        <w:rPr>
          <w:rFonts w:asciiTheme="minorHAnsi" w:hAnsiTheme="minorHAnsi" w:cstheme="minorHAnsi"/>
          <w:sz w:val="22"/>
          <w:szCs w:val="22"/>
          <w:lang w:val="en-GB"/>
        </w:rPr>
        <w:t xml:space="preserve"> – students can access support and advice from the Student Support and Wellbeing Service by emailing </w:t>
      </w:r>
      <w:hyperlink r:id="rId16" w:history="1">
        <w:r w:rsidRPr="00E10031">
          <w:rPr>
            <w:rStyle w:val="Hyperlink"/>
            <w:rFonts w:asciiTheme="minorHAnsi" w:hAnsiTheme="minorHAnsi" w:cstheme="minorHAnsi"/>
            <w:sz w:val="22"/>
            <w:szCs w:val="22"/>
            <w:lang w:val="en-GB"/>
          </w:rPr>
          <w:t>studentlife@worc.ac.uk</w:t>
        </w:r>
      </w:hyperlink>
      <w:r w:rsidRPr="00E10031">
        <w:rPr>
          <w:rFonts w:asciiTheme="minorHAnsi" w:hAnsiTheme="minorHAnsi" w:cstheme="minorHAnsi"/>
          <w:sz w:val="22"/>
          <w:szCs w:val="22"/>
          <w:lang w:val="en-GB"/>
        </w:rPr>
        <w:t xml:space="preserve">, or through </w:t>
      </w:r>
      <w:proofErr w:type="spellStart"/>
      <w:r w:rsidRPr="00E10031">
        <w:rPr>
          <w:rFonts w:asciiTheme="minorHAnsi" w:hAnsiTheme="minorHAnsi" w:cstheme="minorHAnsi"/>
          <w:b/>
          <w:bCs/>
          <w:sz w:val="22"/>
          <w:szCs w:val="22"/>
          <w:lang w:val="en-GB"/>
        </w:rPr>
        <w:t>firstpoint</w:t>
      </w:r>
      <w:proofErr w:type="spellEnd"/>
      <w:r w:rsidRPr="00E10031">
        <w:rPr>
          <w:rFonts w:asciiTheme="minorHAnsi" w:hAnsiTheme="minorHAnsi" w:cstheme="minorHAnsi"/>
          <w:sz w:val="22"/>
          <w:szCs w:val="22"/>
          <w:lang w:val="en-GB"/>
        </w:rPr>
        <w:t>.  The Advisers can provide help with the process and options, as well as personal support and signposting.  They can also refer to Counselling and Mental Health for more specialist support when necessary.</w:t>
      </w:r>
    </w:p>
    <w:p w14:paraId="1FAAE209" w14:textId="60B420E5" w:rsidR="00DF0593" w:rsidRPr="00E10031" w:rsidRDefault="002237D7" w:rsidP="005B2864">
      <w:pPr>
        <w:pStyle w:val="Listtext"/>
        <w:numPr>
          <w:ilvl w:val="0"/>
          <w:numId w:val="17"/>
        </w:numPr>
        <w:contextualSpacing/>
        <w:rPr>
          <w:rFonts w:asciiTheme="minorHAnsi" w:hAnsiTheme="minorHAnsi" w:cstheme="minorHAnsi"/>
          <w:sz w:val="22"/>
          <w:szCs w:val="22"/>
          <w:lang w:val="en-GB"/>
        </w:rPr>
      </w:pPr>
      <w:r w:rsidRPr="00E10031">
        <w:rPr>
          <w:rFonts w:asciiTheme="minorHAnsi" w:hAnsiTheme="minorHAnsi" w:cstheme="minorHAnsi"/>
          <w:sz w:val="22"/>
          <w:szCs w:val="22"/>
          <w:u w:val="single"/>
          <w:lang w:val="en-GB"/>
        </w:rPr>
        <w:t>Student</w:t>
      </w:r>
      <w:r w:rsidR="00DF0593" w:rsidRPr="00E10031">
        <w:rPr>
          <w:rFonts w:asciiTheme="minorHAnsi" w:hAnsiTheme="minorHAnsi" w:cstheme="minorHAnsi"/>
          <w:sz w:val="22"/>
          <w:szCs w:val="22"/>
          <w:u w:val="single"/>
          <w:lang w:val="en-GB"/>
        </w:rPr>
        <w:t>s’</w:t>
      </w:r>
      <w:r w:rsidRPr="00E10031">
        <w:rPr>
          <w:rFonts w:asciiTheme="minorHAnsi" w:hAnsiTheme="minorHAnsi" w:cstheme="minorHAnsi"/>
          <w:sz w:val="22"/>
          <w:szCs w:val="22"/>
          <w:u w:val="single"/>
          <w:lang w:val="en-GB"/>
        </w:rPr>
        <w:t xml:space="preserve"> Union</w:t>
      </w:r>
      <w:r w:rsidRPr="00E10031">
        <w:rPr>
          <w:rFonts w:asciiTheme="minorHAnsi" w:hAnsiTheme="minorHAnsi" w:cstheme="minorHAnsi"/>
          <w:sz w:val="22"/>
          <w:szCs w:val="22"/>
          <w:lang w:val="en-GB"/>
        </w:rPr>
        <w:t xml:space="preserve"> </w:t>
      </w:r>
      <w:r w:rsidR="005F36AC" w:rsidRPr="00E10031">
        <w:rPr>
          <w:rFonts w:asciiTheme="minorHAnsi" w:hAnsiTheme="minorHAnsi" w:cstheme="minorHAnsi"/>
          <w:sz w:val="22"/>
          <w:szCs w:val="22"/>
          <w:lang w:val="en-GB"/>
        </w:rPr>
        <w:t xml:space="preserve">– The Students’ Union (SU) operates a free, independent, </w:t>
      </w:r>
      <w:proofErr w:type="gramStart"/>
      <w:r w:rsidR="005F36AC" w:rsidRPr="00E10031">
        <w:rPr>
          <w:rFonts w:asciiTheme="minorHAnsi" w:hAnsiTheme="minorHAnsi" w:cstheme="minorHAnsi"/>
          <w:sz w:val="22"/>
          <w:szCs w:val="22"/>
          <w:lang w:val="en-GB"/>
        </w:rPr>
        <w:t>confidential</w:t>
      </w:r>
      <w:proofErr w:type="gramEnd"/>
      <w:r w:rsidR="005F36AC" w:rsidRPr="00E10031">
        <w:rPr>
          <w:rFonts w:asciiTheme="minorHAnsi" w:hAnsiTheme="minorHAnsi" w:cstheme="minorHAnsi"/>
          <w:sz w:val="22"/>
          <w:szCs w:val="22"/>
          <w:lang w:val="en-GB"/>
        </w:rPr>
        <w:t xml:space="preserve"> and impartial Help and Advice Service for students (</w:t>
      </w:r>
      <w:hyperlink r:id="rId17" w:history="1">
        <w:r w:rsidR="005F36AC" w:rsidRPr="00E10031">
          <w:rPr>
            <w:rStyle w:val="Hyperlink"/>
            <w:rFonts w:asciiTheme="minorHAnsi" w:hAnsiTheme="minorHAnsi" w:cstheme="minorHAnsi"/>
            <w:sz w:val="22"/>
            <w:szCs w:val="22"/>
            <w:lang w:val="en-GB"/>
          </w:rPr>
          <w:t>https://www.worcsu.com/helpandadvice/</w:t>
        </w:r>
      </w:hyperlink>
      <w:r w:rsidR="005F36AC" w:rsidRPr="00E10031">
        <w:rPr>
          <w:rFonts w:asciiTheme="minorHAnsi" w:hAnsiTheme="minorHAnsi" w:cstheme="minorHAnsi"/>
          <w:sz w:val="22"/>
          <w:szCs w:val="22"/>
          <w:lang w:val="en-GB"/>
        </w:rPr>
        <w:t xml:space="preserve">).  The service’s Advice and Welfare Advisor can offer guidance on a range of issues and, also, arrange for a representative to accompany students to meetings where they feel would like support.  An appointment can be made with the Advisor by calling the SU’s Welcome Desk on 01905 54 3210, by emailing </w:t>
      </w:r>
      <w:hyperlink r:id="rId18" w:history="1">
        <w:r w:rsidR="005F36AC" w:rsidRPr="00E10031">
          <w:rPr>
            <w:rStyle w:val="Hyperlink"/>
            <w:rFonts w:asciiTheme="minorHAnsi" w:hAnsiTheme="minorHAnsi" w:cstheme="minorHAnsi"/>
            <w:sz w:val="22"/>
            <w:szCs w:val="22"/>
            <w:lang w:val="en-GB"/>
          </w:rPr>
          <w:t>studentsunion@worc.ac.uk</w:t>
        </w:r>
      </w:hyperlink>
      <w:r w:rsidR="005F36AC" w:rsidRPr="00E10031">
        <w:rPr>
          <w:rFonts w:asciiTheme="minorHAnsi" w:hAnsiTheme="minorHAnsi" w:cstheme="minorHAnsi"/>
          <w:sz w:val="22"/>
          <w:szCs w:val="22"/>
          <w:lang w:val="en-GB"/>
        </w:rPr>
        <w:t xml:space="preserve">, or by completing a confidential on-line form at </w:t>
      </w:r>
      <w:hyperlink r:id="rId19" w:history="1">
        <w:r w:rsidR="005F36AC" w:rsidRPr="00E10031">
          <w:rPr>
            <w:rStyle w:val="Hyperlink"/>
            <w:rFonts w:asciiTheme="minorHAnsi" w:hAnsiTheme="minorHAnsi" w:cstheme="minorHAnsi"/>
            <w:sz w:val="22"/>
            <w:szCs w:val="22"/>
            <w:lang w:val="en-GB"/>
          </w:rPr>
          <w:t>https://www.worcsu.com/helpandadvice/adviceform/</w:t>
        </w:r>
      </w:hyperlink>
      <w:r w:rsidR="005F36AC" w:rsidRPr="00E10031">
        <w:rPr>
          <w:rFonts w:asciiTheme="minorHAnsi" w:hAnsiTheme="minorHAnsi" w:cstheme="minorHAnsi"/>
          <w:sz w:val="22"/>
          <w:szCs w:val="22"/>
          <w:lang w:val="en-GB"/>
        </w:rPr>
        <w:t xml:space="preserve">.  </w:t>
      </w:r>
    </w:p>
    <w:p w14:paraId="0B1AF4AB" w14:textId="2EBF1891" w:rsidR="0008329C" w:rsidRDefault="0008329C" w:rsidP="005B2864">
      <w:pPr>
        <w:pStyle w:val="Listtext"/>
        <w:numPr>
          <w:ilvl w:val="0"/>
          <w:numId w:val="17"/>
        </w:numPr>
        <w:contextualSpacing/>
        <w:rPr>
          <w:rFonts w:asciiTheme="minorHAnsi" w:hAnsiTheme="minorHAnsi" w:cstheme="minorHAnsi"/>
          <w:sz w:val="22"/>
          <w:szCs w:val="22"/>
          <w:lang w:val="en-GB"/>
        </w:rPr>
      </w:pPr>
      <w:r w:rsidRPr="00E10031">
        <w:rPr>
          <w:rFonts w:asciiTheme="minorHAnsi" w:hAnsiTheme="minorHAnsi" w:cstheme="minorHAnsi"/>
          <w:sz w:val="22"/>
          <w:szCs w:val="22"/>
          <w:lang w:val="en-GB"/>
        </w:rPr>
        <w:t xml:space="preserve">External information and advice </w:t>
      </w:r>
      <w:proofErr w:type="gramStart"/>
      <w:r w:rsidR="004F2901" w:rsidRPr="00E10031">
        <w:rPr>
          <w:rFonts w:asciiTheme="minorHAnsi" w:hAnsiTheme="minorHAnsi" w:cstheme="minorHAnsi"/>
          <w:sz w:val="22"/>
          <w:szCs w:val="22"/>
          <w:lang w:val="en-GB"/>
        </w:rPr>
        <w:t>is</w:t>
      </w:r>
      <w:proofErr w:type="gramEnd"/>
      <w:r w:rsidR="004F2901" w:rsidRPr="00E10031">
        <w:rPr>
          <w:rFonts w:asciiTheme="minorHAnsi" w:hAnsiTheme="minorHAnsi" w:cstheme="minorHAnsi"/>
          <w:sz w:val="22"/>
          <w:szCs w:val="22"/>
          <w:lang w:val="en-GB"/>
        </w:rPr>
        <w:t xml:space="preserve"> </w:t>
      </w:r>
      <w:r w:rsidRPr="00E10031">
        <w:rPr>
          <w:rFonts w:asciiTheme="minorHAnsi" w:hAnsiTheme="minorHAnsi" w:cstheme="minorHAnsi"/>
          <w:sz w:val="22"/>
          <w:szCs w:val="22"/>
          <w:lang w:val="en-GB"/>
        </w:rPr>
        <w:t xml:space="preserve">also available, for example on cyberbullying.  Links can be found on the Student Support pages: </w:t>
      </w:r>
      <w:hyperlink r:id="rId20" w:history="1">
        <w:r w:rsidR="004F2901" w:rsidRPr="00E10031">
          <w:rPr>
            <w:rStyle w:val="Hyperlink"/>
            <w:rFonts w:asciiTheme="minorHAnsi" w:hAnsiTheme="minorHAnsi" w:cstheme="minorHAnsi"/>
            <w:sz w:val="22"/>
            <w:szCs w:val="22"/>
            <w:lang w:val="en-GB"/>
          </w:rPr>
          <w:t>www.worc.ac.uk/studentsupport/bullying-and-harassment.html</w:t>
        </w:r>
      </w:hyperlink>
      <w:r w:rsidR="004F2901" w:rsidRPr="00E10031">
        <w:rPr>
          <w:rFonts w:asciiTheme="minorHAnsi" w:hAnsiTheme="minorHAnsi" w:cstheme="minorHAnsi"/>
          <w:sz w:val="22"/>
          <w:szCs w:val="22"/>
          <w:lang w:val="en-GB"/>
        </w:rPr>
        <w:t>.</w:t>
      </w:r>
    </w:p>
    <w:p w14:paraId="741E495D" w14:textId="77777777" w:rsidR="0009458F" w:rsidRPr="00E10031" w:rsidRDefault="0009458F" w:rsidP="0009458F">
      <w:pPr>
        <w:pStyle w:val="Listtext"/>
        <w:numPr>
          <w:ilvl w:val="0"/>
          <w:numId w:val="0"/>
        </w:numPr>
        <w:ind w:left="1777"/>
        <w:contextualSpacing/>
        <w:rPr>
          <w:rFonts w:asciiTheme="minorHAnsi" w:hAnsiTheme="minorHAnsi" w:cstheme="minorHAnsi"/>
          <w:sz w:val="22"/>
          <w:szCs w:val="22"/>
          <w:lang w:val="en-GB"/>
        </w:rPr>
      </w:pPr>
    </w:p>
    <w:p w14:paraId="7460A961" w14:textId="0079CD2C" w:rsidR="00B468A1" w:rsidRPr="00E10031" w:rsidRDefault="00B468A1" w:rsidP="00B468A1">
      <w:pPr>
        <w:pStyle w:val="Heading1"/>
        <w:spacing w:before="120" w:after="120" w:line="360" w:lineRule="auto"/>
        <w:rPr>
          <w:rFonts w:asciiTheme="minorHAnsi" w:hAnsiTheme="minorHAnsi"/>
          <w:lang w:val="en-GB"/>
        </w:rPr>
      </w:pPr>
      <w:bookmarkStart w:id="10" w:name="_Toc72149290"/>
      <w:r w:rsidRPr="00E10031">
        <w:rPr>
          <w:rFonts w:asciiTheme="minorHAnsi" w:hAnsiTheme="minorHAnsi"/>
          <w:lang w:val="en-GB"/>
        </w:rPr>
        <w:lastRenderedPageBreak/>
        <w:t>GUIDANCE</w:t>
      </w:r>
      <w:bookmarkEnd w:id="10"/>
    </w:p>
    <w:p w14:paraId="58DAD75E" w14:textId="0ACC5DEB" w:rsidR="00B555A9" w:rsidRPr="00E10031" w:rsidRDefault="00B555A9" w:rsidP="00B555A9">
      <w:pPr>
        <w:pStyle w:val="Listtext"/>
        <w:numPr>
          <w:ilvl w:val="0"/>
          <w:numId w:val="0"/>
        </w:numPr>
        <w:ind w:left="1417"/>
        <w:rPr>
          <w:rFonts w:asciiTheme="minorHAnsi" w:hAnsiTheme="minorHAnsi"/>
          <w:sz w:val="22"/>
          <w:szCs w:val="22"/>
          <w:u w:val="single"/>
          <w:lang w:val="en-GB"/>
        </w:rPr>
      </w:pPr>
      <w:r w:rsidRPr="00E10031">
        <w:rPr>
          <w:rFonts w:asciiTheme="minorHAnsi" w:hAnsiTheme="minorHAnsi"/>
          <w:sz w:val="22"/>
          <w:szCs w:val="22"/>
          <w:u w:val="single"/>
          <w:lang w:val="en-GB"/>
        </w:rPr>
        <w:t>Guidance for individuals witnessing harassment, bullying or victimisation</w:t>
      </w:r>
    </w:p>
    <w:p w14:paraId="3CFC8E70" w14:textId="13B12FFB" w:rsidR="00BB3ACE" w:rsidRPr="00E10031" w:rsidRDefault="00B555A9" w:rsidP="00B555A9">
      <w:pPr>
        <w:pStyle w:val="Listtext"/>
        <w:rPr>
          <w:rFonts w:asciiTheme="minorHAnsi" w:hAnsiTheme="minorHAnsi" w:cstheme="minorHAnsi"/>
          <w:sz w:val="22"/>
          <w:szCs w:val="22"/>
          <w:lang w:val="en-GB"/>
        </w:rPr>
      </w:pPr>
      <w:r w:rsidRPr="00E10031">
        <w:rPr>
          <w:rFonts w:asciiTheme="minorHAnsi" w:hAnsiTheme="minorHAnsi"/>
          <w:sz w:val="22"/>
          <w:szCs w:val="22"/>
          <w:lang w:val="en-GB"/>
        </w:rPr>
        <w:t xml:space="preserve">Where bullying or harassment occurs in a group situation, if </w:t>
      </w:r>
      <w:r w:rsidR="00776B2F" w:rsidRPr="00E10031">
        <w:rPr>
          <w:rFonts w:asciiTheme="minorHAnsi" w:hAnsiTheme="minorHAnsi" w:cstheme="minorHAnsi"/>
          <w:sz w:val="22"/>
          <w:szCs w:val="22"/>
          <w:lang w:val="en-GB"/>
        </w:rPr>
        <w:t xml:space="preserve">there is a </w:t>
      </w:r>
      <w:r w:rsidR="00BB3ACE" w:rsidRPr="00E10031">
        <w:rPr>
          <w:rFonts w:asciiTheme="minorHAnsi" w:hAnsiTheme="minorHAnsi" w:cstheme="minorHAnsi"/>
          <w:sz w:val="22"/>
          <w:szCs w:val="22"/>
          <w:lang w:val="en-GB"/>
        </w:rPr>
        <w:t>person in authority</w:t>
      </w:r>
      <w:r w:rsidR="00776B2F" w:rsidRPr="00E10031">
        <w:rPr>
          <w:rFonts w:asciiTheme="minorHAnsi" w:hAnsiTheme="minorHAnsi" w:cstheme="minorHAnsi"/>
          <w:sz w:val="22"/>
          <w:szCs w:val="22"/>
          <w:lang w:val="en-GB"/>
        </w:rPr>
        <w:t xml:space="preserve"> (</w:t>
      </w:r>
      <w:proofErr w:type="gramStart"/>
      <w:r w:rsidR="00776B2F" w:rsidRPr="00E10031">
        <w:rPr>
          <w:rFonts w:asciiTheme="minorHAnsi" w:hAnsiTheme="minorHAnsi" w:cstheme="minorHAnsi"/>
          <w:sz w:val="22"/>
          <w:szCs w:val="22"/>
          <w:lang w:val="en-GB"/>
        </w:rPr>
        <w:t>e.g.</w:t>
      </w:r>
      <w:proofErr w:type="gramEnd"/>
      <w:r w:rsidR="00776B2F" w:rsidRPr="00E10031">
        <w:rPr>
          <w:rFonts w:asciiTheme="minorHAnsi" w:hAnsiTheme="minorHAnsi" w:cstheme="minorHAnsi"/>
          <w:sz w:val="22"/>
          <w:szCs w:val="22"/>
          <w:lang w:val="en-GB"/>
        </w:rPr>
        <w:t xml:space="preserve"> a line manager) then it is their responsibility to recognise this behaviour and to take </w:t>
      </w:r>
      <w:r w:rsidR="00FF2937" w:rsidRPr="00E10031">
        <w:rPr>
          <w:rFonts w:asciiTheme="minorHAnsi" w:hAnsiTheme="minorHAnsi" w:cstheme="minorHAnsi"/>
          <w:sz w:val="22"/>
          <w:szCs w:val="22"/>
          <w:lang w:val="en-GB"/>
        </w:rPr>
        <w:t xml:space="preserve">appropriate </w:t>
      </w:r>
      <w:r w:rsidR="00776B2F" w:rsidRPr="00E10031">
        <w:rPr>
          <w:rFonts w:asciiTheme="minorHAnsi" w:hAnsiTheme="minorHAnsi" w:cstheme="minorHAnsi"/>
          <w:sz w:val="22"/>
          <w:szCs w:val="22"/>
          <w:lang w:val="en-GB"/>
        </w:rPr>
        <w:t xml:space="preserve">action to stop it. It is important that it is made clear to the individual who is behaving inappropriately </w:t>
      </w:r>
      <w:r w:rsidR="00593CF5" w:rsidRPr="00E10031">
        <w:rPr>
          <w:rFonts w:asciiTheme="minorHAnsi" w:hAnsiTheme="minorHAnsi" w:cstheme="minorHAnsi"/>
          <w:sz w:val="22"/>
          <w:szCs w:val="22"/>
          <w:lang w:val="en-GB"/>
        </w:rPr>
        <w:t xml:space="preserve">(privately, if appropriate) </w:t>
      </w:r>
      <w:r w:rsidR="00776B2F" w:rsidRPr="00E10031">
        <w:rPr>
          <w:rFonts w:asciiTheme="minorHAnsi" w:hAnsiTheme="minorHAnsi" w:cstheme="minorHAnsi"/>
          <w:sz w:val="22"/>
          <w:szCs w:val="22"/>
          <w:lang w:val="en-GB"/>
        </w:rPr>
        <w:t>that such actions are unacceptable and</w:t>
      </w:r>
      <w:r w:rsidR="007310B6">
        <w:rPr>
          <w:rFonts w:asciiTheme="minorHAnsi" w:hAnsiTheme="minorHAnsi" w:cstheme="minorHAnsi"/>
          <w:sz w:val="22"/>
          <w:szCs w:val="22"/>
          <w:lang w:val="en-GB"/>
        </w:rPr>
        <w:t xml:space="preserve"> could </w:t>
      </w:r>
      <w:r w:rsidR="00776B2F" w:rsidRPr="00E10031">
        <w:rPr>
          <w:rFonts w:asciiTheme="minorHAnsi" w:hAnsiTheme="minorHAnsi" w:cstheme="minorHAnsi"/>
          <w:sz w:val="22"/>
          <w:szCs w:val="22"/>
          <w:lang w:val="en-GB"/>
        </w:rPr>
        <w:t>result in disciplinary action. Silence or inaction may be interpreted as collusion or endorsement of such behaviour and creates a working environment in which harassment, bullying or victimisation is deemed to be ‘acceptable’.</w:t>
      </w:r>
    </w:p>
    <w:p w14:paraId="4AC1BDDB" w14:textId="5EBDC74D" w:rsidR="00776B2F" w:rsidRPr="00E10031" w:rsidRDefault="00B555A9" w:rsidP="00B555A9">
      <w:pPr>
        <w:pStyle w:val="Listtext"/>
        <w:rPr>
          <w:rFonts w:asciiTheme="minorHAnsi" w:hAnsiTheme="minorHAnsi" w:cstheme="minorHAnsi"/>
          <w:sz w:val="22"/>
          <w:szCs w:val="22"/>
          <w:lang w:val="en-GB"/>
        </w:rPr>
      </w:pPr>
      <w:r w:rsidRPr="00E10031">
        <w:rPr>
          <w:rFonts w:asciiTheme="minorHAnsi" w:hAnsiTheme="minorHAnsi" w:cstheme="minorHAnsi"/>
          <w:sz w:val="22"/>
          <w:szCs w:val="22"/>
          <w:lang w:val="en-GB"/>
        </w:rPr>
        <w:t xml:space="preserve">If the person in authority </w:t>
      </w:r>
      <w:r w:rsidR="00776B2F" w:rsidRPr="00E10031">
        <w:rPr>
          <w:rFonts w:asciiTheme="minorHAnsi" w:hAnsiTheme="minorHAnsi" w:cstheme="minorHAnsi"/>
          <w:sz w:val="22"/>
          <w:szCs w:val="22"/>
          <w:lang w:val="en-GB"/>
        </w:rPr>
        <w:t>(</w:t>
      </w:r>
      <w:proofErr w:type="gramStart"/>
      <w:r w:rsidR="00776B2F" w:rsidRPr="00E10031">
        <w:rPr>
          <w:rFonts w:asciiTheme="minorHAnsi" w:hAnsiTheme="minorHAnsi" w:cstheme="minorHAnsi"/>
          <w:sz w:val="22"/>
          <w:szCs w:val="22"/>
          <w:lang w:val="en-GB"/>
        </w:rPr>
        <w:t>e.g.</w:t>
      </w:r>
      <w:proofErr w:type="gramEnd"/>
      <w:r w:rsidR="00776B2F" w:rsidRPr="00E10031">
        <w:rPr>
          <w:rFonts w:asciiTheme="minorHAnsi" w:hAnsiTheme="minorHAnsi" w:cstheme="minorHAnsi"/>
          <w:sz w:val="22"/>
          <w:szCs w:val="22"/>
          <w:lang w:val="en-GB"/>
        </w:rPr>
        <w:t xml:space="preserve"> the line manager) is the individual who is behaving inappropriately, or if there is no identifiable person to take the lead on the matter (e.g. the behaviour is occurring in a student residence), others within the group should support the individual who is subject to such behaviour to </w:t>
      </w:r>
      <w:r w:rsidR="00593CF5" w:rsidRPr="00E10031">
        <w:rPr>
          <w:rFonts w:asciiTheme="minorHAnsi" w:hAnsiTheme="minorHAnsi" w:cstheme="minorHAnsi"/>
          <w:sz w:val="22"/>
          <w:szCs w:val="22"/>
          <w:lang w:val="en-GB"/>
        </w:rPr>
        <w:t xml:space="preserve">help them </w:t>
      </w:r>
      <w:r w:rsidR="00776B2F" w:rsidRPr="00E10031">
        <w:rPr>
          <w:rFonts w:asciiTheme="minorHAnsi" w:hAnsiTheme="minorHAnsi" w:cstheme="minorHAnsi"/>
          <w:sz w:val="22"/>
          <w:szCs w:val="22"/>
          <w:lang w:val="en-GB"/>
        </w:rPr>
        <w:t>identify the appropriate course of action from the options as outlined in Section 5 above.</w:t>
      </w:r>
    </w:p>
    <w:p w14:paraId="3E4DFA13" w14:textId="31575F36" w:rsidR="00776B2F" w:rsidRPr="00E10031" w:rsidRDefault="00B555A9" w:rsidP="00B555A9">
      <w:pPr>
        <w:pStyle w:val="Listtext"/>
        <w:rPr>
          <w:rFonts w:asciiTheme="minorHAnsi" w:hAnsiTheme="minorHAnsi" w:cstheme="minorHAnsi"/>
          <w:sz w:val="22"/>
          <w:szCs w:val="22"/>
          <w:lang w:val="en-GB"/>
        </w:rPr>
      </w:pPr>
      <w:r w:rsidRPr="00E10031">
        <w:rPr>
          <w:rFonts w:asciiTheme="minorHAnsi" w:hAnsiTheme="minorHAnsi" w:cstheme="minorHAnsi"/>
          <w:sz w:val="22"/>
          <w:szCs w:val="22"/>
          <w:lang w:val="en-GB"/>
        </w:rPr>
        <w:t xml:space="preserve">Any individuals </w:t>
      </w:r>
      <w:r w:rsidR="00776B2F" w:rsidRPr="00E10031">
        <w:rPr>
          <w:rFonts w:asciiTheme="minorHAnsi" w:hAnsiTheme="minorHAnsi" w:cstheme="minorHAnsi"/>
          <w:sz w:val="22"/>
          <w:szCs w:val="22"/>
          <w:lang w:val="en-GB"/>
        </w:rPr>
        <w:t>who think they may have witnessed harassment, bullying or victimisation can also seek help and advice from the sources listed in Section 6 above.</w:t>
      </w:r>
    </w:p>
    <w:p w14:paraId="3B4EEEF7" w14:textId="1A59B628" w:rsidR="00B468A1" w:rsidRPr="00E10031" w:rsidRDefault="00B468A1" w:rsidP="00B555A9">
      <w:pPr>
        <w:pStyle w:val="Listtext"/>
        <w:numPr>
          <w:ilvl w:val="0"/>
          <w:numId w:val="0"/>
        </w:numPr>
        <w:ind w:left="1417"/>
        <w:rPr>
          <w:rFonts w:asciiTheme="minorHAnsi" w:hAnsiTheme="minorHAnsi"/>
          <w:sz w:val="22"/>
          <w:szCs w:val="22"/>
          <w:u w:val="single"/>
          <w:lang w:val="en-GB"/>
        </w:rPr>
      </w:pPr>
      <w:r w:rsidRPr="00E10031">
        <w:rPr>
          <w:rFonts w:asciiTheme="minorHAnsi" w:hAnsiTheme="minorHAnsi"/>
          <w:sz w:val="22"/>
          <w:szCs w:val="22"/>
          <w:u w:val="single"/>
          <w:lang w:val="en-GB"/>
        </w:rPr>
        <w:t>Guidance for individuals accused of harassment, bullying or victimisation</w:t>
      </w:r>
    </w:p>
    <w:p w14:paraId="1118C626" w14:textId="778B7EBB" w:rsidR="004E3C5A" w:rsidRPr="00E10031" w:rsidRDefault="004E3C5A" w:rsidP="00B468A1">
      <w:pPr>
        <w:pStyle w:val="Listtext"/>
        <w:rPr>
          <w:rFonts w:asciiTheme="minorHAnsi" w:hAnsiTheme="minorHAnsi" w:cstheme="minorHAnsi"/>
          <w:sz w:val="22"/>
          <w:szCs w:val="22"/>
          <w:lang w:val="en-GB"/>
        </w:rPr>
      </w:pPr>
      <w:r w:rsidRPr="00E10031">
        <w:rPr>
          <w:rFonts w:asciiTheme="minorHAnsi" w:hAnsiTheme="minorHAnsi" w:cstheme="minorHAnsi"/>
          <w:sz w:val="22"/>
          <w:szCs w:val="22"/>
          <w:lang w:val="en-GB"/>
        </w:rPr>
        <w:t xml:space="preserve">Individuals who are approached about their behaviour are advised to consider what is being said carefully, </w:t>
      </w:r>
      <w:r w:rsidR="00462CF8">
        <w:rPr>
          <w:rFonts w:asciiTheme="minorHAnsi" w:hAnsiTheme="minorHAnsi" w:cstheme="minorHAnsi"/>
          <w:sz w:val="22"/>
          <w:szCs w:val="22"/>
          <w:lang w:val="en-GB"/>
        </w:rPr>
        <w:t xml:space="preserve">to step back and reflect on their behaviour </w:t>
      </w:r>
      <w:r w:rsidRPr="00E10031">
        <w:rPr>
          <w:rFonts w:asciiTheme="minorHAnsi" w:hAnsiTheme="minorHAnsi" w:cstheme="minorHAnsi"/>
          <w:sz w:val="22"/>
          <w:szCs w:val="22"/>
          <w:lang w:val="en-GB"/>
        </w:rPr>
        <w:t xml:space="preserve">and not to dismiss the </w:t>
      </w:r>
      <w:r w:rsidR="00593CF5" w:rsidRPr="00E10031">
        <w:rPr>
          <w:rFonts w:asciiTheme="minorHAnsi" w:hAnsiTheme="minorHAnsi" w:cstheme="minorHAnsi"/>
          <w:sz w:val="22"/>
          <w:szCs w:val="22"/>
          <w:lang w:val="en-GB"/>
        </w:rPr>
        <w:t xml:space="preserve">concerns </w:t>
      </w:r>
      <w:r w:rsidRPr="00E10031">
        <w:rPr>
          <w:rFonts w:asciiTheme="minorHAnsi" w:hAnsiTheme="minorHAnsi" w:cstheme="minorHAnsi"/>
          <w:sz w:val="22"/>
          <w:szCs w:val="22"/>
          <w:lang w:val="en-GB"/>
        </w:rPr>
        <w:t xml:space="preserve">out of hand. Even if it was not the intention to cause offence, actions can still constitute harassment if they could reasonably be considered to have this effect. If this is the case, then behaviour will need to change. If an individual believes the accusation against them to be unfounded, they should still participate willingly and openly in any </w:t>
      </w:r>
      <w:r w:rsidR="00593CF5" w:rsidRPr="00E10031">
        <w:rPr>
          <w:rFonts w:asciiTheme="minorHAnsi" w:hAnsiTheme="minorHAnsi" w:cstheme="minorHAnsi"/>
          <w:sz w:val="22"/>
          <w:szCs w:val="22"/>
          <w:lang w:val="en-GB"/>
        </w:rPr>
        <w:t xml:space="preserve">discussions </w:t>
      </w:r>
      <w:r w:rsidRPr="00E10031">
        <w:rPr>
          <w:rFonts w:asciiTheme="minorHAnsi" w:hAnsiTheme="minorHAnsi" w:cstheme="minorHAnsi"/>
          <w:sz w:val="22"/>
          <w:szCs w:val="22"/>
          <w:lang w:val="en-GB"/>
        </w:rPr>
        <w:t>so that the situation can be resolved as soon as possible.</w:t>
      </w:r>
    </w:p>
    <w:p w14:paraId="05B3C796" w14:textId="6D18B98A" w:rsidR="004E3C5A" w:rsidRPr="00E10031" w:rsidRDefault="004E3C5A" w:rsidP="00B468A1">
      <w:pPr>
        <w:pStyle w:val="Listtext"/>
        <w:rPr>
          <w:rFonts w:asciiTheme="minorHAnsi" w:hAnsiTheme="minorHAnsi" w:cstheme="minorHAnsi"/>
          <w:sz w:val="22"/>
          <w:szCs w:val="22"/>
          <w:lang w:val="en-GB"/>
        </w:rPr>
      </w:pPr>
      <w:r w:rsidRPr="00E10031">
        <w:rPr>
          <w:rFonts w:asciiTheme="minorHAnsi" w:hAnsiTheme="minorHAnsi" w:cstheme="minorHAnsi"/>
          <w:sz w:val="22"/>
          <w:szCs w:val="22"/>
          <w:lang w:val="en-GB"/>
        </w:rPr>
        <w:t>In many cases individuals who have been a</w:t>
      </w:r>
      <w:r w:rsidR="0029547B" w:rsidRPr="00E10031">
        <w:rPr>
          <w:rFonts w:asciiTheme="minorHAnsi" w:hAnsiTheme="minorHAnsi" w:cstheme="minorHAnsi"/>
          <w:sz w:val="22"/>
          <w:szCs w:val="22"/>
          <w:lang w:val="en-GB"/>
        </w:rPr>
        <w:t xml:space="preserve">pproached about their behaviour </w:t>
      </w:r>
      <w:r w:rsidRPr="00E10031">
        <w:rPr>
          <w:rFonts w:asciiTheme="minorHAnsi" w:hAnsiTheme="minorHAnsi" w:cstheme="minorHAnsi"/>
          <w:sz w:val="22"/>
          <w:szCs w:val="22"/>
          <w:lang w:val="en-GB"/>
        </w:rPr>
        <w:t>may feel that there has been a misunderstanding, and that they did not intend to cause any upset or harm. In this case</w:t>
      </w:r>
      <w:r w:rsidR="00593CF5" w:rsidRPr="00E10031">
        <w:rPr>
          <w:rFonts w:asciiTheme="minorHAnsi" w:hAnsiTheme="minorHAnsi" w:cstheme="minorHAnsi"/>
          <w:sz w:val="22"/>
          <w:szCs w:val="22"/>
          <w:lang w:val="en-GB"/>
        </w:rPr>
        <w:t>, where the individual complaining about the behaviour has genuine cause for concern,</w:t>
      </w:r>
      <w:r w:rsidRPr="00E10031">
        <w:rPr>
          <w:rFonts w:asciiTheme="minorHAnsi" w:hAnsiTheme="minorHAnsi" w:cstheme="minorHAnsi"/>
          <w:sz w:val="22"/>
          <w:szCs w:val="22"/>
          <w:lang w:val="en-GB"/>
        </w:rPr>
        <w:t xml:space="preserve"> the individual should explain that the behaviour would not be repeated and both parties should seek to come to an agreement regarding what is/isn’t acceptable. Behaviour that some individuals find acceptable, or even friendly, may be offensive to someone else and this should be respected.</w:t>
      </w:r>
    </w:p>
    <w:p w14:paraId="5FF0CC58" w14:textId="0F8A774B" w:rsidR="0029547B" w:rsidRPr="00E10031" w:rsidRDefault="0029547B" w:rsidP="00B468A1">
      <w:pPr>
        <w:pStyle w:val="Listtext"/>
        <w:rPr>
          <w:rFonts w:asciiTheme="minorHAnsi" w:hAnsiTheme="minorHAnsi" w:cstheme="minorHAnsi"/>
          <w:sz w:val="22"/>
          <w:szCs w:val="22"/>
          <w:lang w:val="en-GB"/>
        </w:rPr>
      </w:pPr>
      <w:r w:rsidRPr="00E10031">
        <w:rPr>
          <w:rFonts w:asciiTheme="minorHAnsi" w:hAnsiTheme="minorHAnsi" w:cstheme="minorHAnsi"/>
          <w:sz w:val="22"/>
          <w:szCs w:val="22"/>
          <w:lang w:val="en-GB"/>
        </w:rPr>
        <w:t>In situations where an individual is subject to a formal allegation of harassment, bullying or victimisation however, they should not contact the complainant or any potential witnesses to try and resolve the matter informally. An individual who has been formally accused will have their opportunity to respond to the allegations against them as part of any formal process necessary.</w:t>
      </w:r>
    </w:p>
    <w:p w14:paraId="2C8CD94C" w14:textId="51DDDD6D" w:rsidR="0029547B" w:rsidRPr="00E10031" w:rsidRDefault="0029547B" w:rsidP="004B455B">
      <w:pPr>
        <w:pStyle w:val="Listtext"/>
        <w:rPr>
          <w:rFonts w:asciiTheme="minorHAnsi" w:hAnsiTheme="minorHAnsi" w:cstheme="minorHAnsi"/>
          <w:sz w:val="22"/>
          <w:szCs w:val="22"/>
          <w:lang w:val="en-GB"/>
        </w:rPr>
      </w:pPr>
      <w:r w:rsidRPr="00E10031">
        <w:rPr>
          <w:rFonts w:asciiTheme="minorHAnsi" w:hAnsiTheme="minorHAnsi" w:cstheme="minorHAnsi"/>
          <w:sz w:val="22"/>
          <w:szCs w:val="22"/>
          <w:lang w:val="en-GB"/>
        </w:rPr>
        <w:lastRenderedPageBreak/>
        <w:t>Individuals who are accused of harassment, bullying or victimisation, whether that be informally or formally, can seek support and advice from the sources listed in Section 6 above.</w:t>
      </w:r>
    </w:p>
    <w:tbl>
      <w:tblPr>
        <w:tblStyle w:val="TableWeb2"/>
        <w:tblpPr w:leftFromText="181" w:rightFromText="181" w:vertAnchor="page" w:horzAnchor="margin" w:tblpY="9881"/>
        <w:tblW w:w="5000" w:type="pct"/>
        <w:tblLook w:val="01E0" w:firstRow="1" w:lastRow="1" w:firstColumn="1" w:lastColumn="1" w:noHBand="0" w:noVBand="0"/>
      </w:tblPr>
      <w:tblGrid>
        <w:gridCol w:w="2561"/>
        <w:gridCol w:w="7627"/>
      </w:tblGrid>
      <w:tr w:rsidR="00F843EA" w:rsidRPr="00E10031" w14:paraId="48C97A3C" w14:textId="77777777" w:rsidTr="00C45CB1">
        <w:trPr>
          <w:cnfStyle w:val="100000000000" w:firstRow="1" w:lastRow="0" w:firstColumn="0" w:lastColumn="0" w:oddVBand="0" w:evenVBand="0" w:oddHBand="0" w:evenHBand="0" w:firstRowFirstColumn="0" w:firstRowLastColumn="0" w:lastRowFirstColumn="0" w:lastRowLastColumn="0"/>
        </w:trPr>
        <w:tc>
          <w:tcPr>
            <w:tcW w:w="1242" w:type="pct"/>
          </w:tcPr>
          <w:p w14:paraId="5596673C" w14:textId="77777777" w:rsidR="00F843EA" w:rsidRPr="00E10031" w:rsidRDefault="00F843EA" w:rsidP="00C45CB1">
            <w:pPr>
              <w:rPr>
                <w:rFonts w:asciiTheme="minorHAnsi" w:hAnsiTheme="minorHAnsi"/>
                <w:lang w:val="en-GB"/>
              </w:rPr>
            </w:pPr>
            <w:r w:rsidRPr="00E10031">
              <w:rPr>
                <w:rFonts w:asciiTheme="minorHAnsi" w:hAnsiTheme="minorHAnsi"/>
                <w:lang w:val="en-GB"/>
              </w:rPr>
              <w:t>Date Approved</w:t>
            </w:r>
          </w:p>
        </w:tc>
        <w:tc>
          <w:tcPr>
            <w:tcW w:w="3758" w:type="pct"/>
          </w:tcPr>
          <w:p w14:paraId="06035466" w14:textId="53FF2271" w:rsidR="00F843EA" w:rsidRPr="00E10031" w:rsidRDefault="00953C4F" w:rsidP="00C45CB1">
            <w:pPr>
              <w:rPr>
                <w:rFonts w:asciiTheme="minorHAnsi" w:hAnsiTheme="minorHAnsi"/>
                <w:lang w:val="en-GB"/>
              </w:rPr>
            </w:pPr>
            <w:r>
              <w:rPr>
                <w:rFonts w:asciiTheme="minorHAnsi" w:hAnsiTheme="minorHAnsi"/>
                <w:lang w:val="en-GB"/>
              </w:rPr>
              <w:t>May 2022</w:t>
            </w:r>
          </w:p>
        </w:tc>
      </w:tr>
      <w:tr w:rsidR="00F843EA" w:rsidRPr="00E10031" w14:paraId="6994AD4C" w14:textId="77777777" w:rsidTr="00C45CB1">
        <w:tc>
          <w:tcPr>
            <w:tcW w:w="1242" w:type="pct"/>
          </w:tcPr>
          <w:p w14:paraId="74633DF0" w14:textId="77777777" w:rsidR="00F843EA" w:rsidRPr="00E10031" w:rsidRDefault="00F843EA" w:rsidP="00C45CB1">
            <w:pPr>
              <w:rPr>
                <w:rFonts w:asciiTheme="minorHAnsi" w:hAnsiTheme="minorHAnsi"/>
                <w:lang w:val="en-GB"/>
              </w:rPr>
            </w:pPr>
            <w:r w:rsidRPr="00E10031">
              <w:rPr>
                <w:rFonts w:asciiTheme="minorHAnsi" w:hAnsiTheme="minorHAnsi"/>
                <w:lang w:val="en-GB"/>
              </w:rPr>
              <w:t>Approval Authority</w:t>
            </w:r>
          </w:p>
        </w:tc>
        <w:tc>
          <w:tcPr>
            <w:tcW w:w="3758" w:type="pct"/>
          </w:tcPr>
          <w:p w14:paraId="1E4C20D7" w14:textId="533C01EC" w:rsidR="00F843EA" w:rsidRPr="00E10031" w:rsidRDefault="00060580" w:rsidP="00C45CB1">
            <w:pPr>
              <w:rPr>
                <w:rFonts w:asciiTheme="minorHAnsi" w:hAnsiTheme="minorHAnsi"/>
                <w:lang w:val="en-GB"/>
              </w:rPr>
            </w:pPr>
            <w:r>
              <w:rPr>
                <w:rFonts w:asciiTheme="minorHAnsi" w:hAnsiTheme="minorHAnsi"/>
                <w:lang w:val="en-GB"/>
              </w:rPr>
              <w:t>UEB</w:t>
            </w:r>
            <w:r w:rsidR="00F843EA" w:rsidRPr="00E10031">
              <w:rPr>
                <w:rFonts w:asciiTheme="minorHAnsi" w:hAnsiTheme="minorHAnsi"/>
                <w:lang w:val="en-GB"/>
              </w:rPr>
              <w:t xml:space="preserve"> </w:t>
            </w:r>
          </w:p>
        </w:tc>
      </w:tr>
      <w:tr w:rsidR="00F843EA" w:rsidRPr="00E10031" w14:paraId="471458C1" w14:textId="77777777" w:rsidTr="00C45CB1">
        <w:tc>
          <w:tcPr>
            <w:tcW w:w="1242" w:type="pct"/>
          </w:tcPr>
          <w:p w14:paraId="07C92A9C" w14:textId="77777777" w:rsidR="00F843EA" w:rsidRPr="00E10031" w:rsidRDefault="00F843EA" w:rsidP="00C45CB1">
            <w:pPr>
              <w:rPr>
                <w:rFonts w:asciiTheme="minorHAnsi" w:hAnsiTheme="minorHAnsi"/>
                <w:lang w:val="en-GB"/>
              </w:rPr>
            </w:pPr>
            <w:r w:rsidRPr="00E10031">
              <w:rPr>
                <w:rFonts w:asciiTheme="minorHAnsi" w:hAnsiTheme="minorHAnsi"/>
                <w:lang w:val="en-GB"/>
              </w:rPr>
              <w:t>Date of Commencement</w:t>
            </w:r>
          </w:p>
        </w:tc>
        <w:tc>
          <w:tcPr>
            <w:tcW w:w="3758" w:type="pct"/>
          </w:tcPr>
          <w:p w14:paraId="4B7448A9" w14:textId="49E6638C" w:rsidR="00F843EA" w:rsidRPr="00E10031" w:rsidRDefault="000E4FEE" w:rsidP="00C45CB1">
            <w:pPr>
              <w:rPr>
                <w:rFonts w:asciiTheme="minorHAnsi" w:hAnsiTheme="minorHAnsi"/>
                <w:lang w:val="en-GB"/>
              </w:rPr>
            </w:pPr>
            <w:r>
              <w:rPr>
                <w:rFonts w:asciiTheme="minorHAnsi" w:hAnsiTheme="minorHAnsi"/>
                <w:lang w:val="en-GB"/>
              </w:rPr>
              <w:t>10</w:t>
            </w:r>
            <w:r w:rsidRPr="000E4FEE">
              <w:rPr>
                <w:rFonts w:asciiTheme="minorHAnsi" w:hAnsiTheme="minorHAnsi"/>
                <w:vertAlign w:val="superscript"/>
                <w:lang w:val="en-GB"/>
              </w:rPr>
              <w:t>th</w:t>
            </w:r>
            <w:r>
              <w:rPr>
                <w:rFonts w:asciiTheme="minorHAnsi" w:hAnsiTheme="minorHAnsi"/>
                <w:lang w:val="en-GB"/>
              </w:rPr>
              <w:t xml:space="preserve"> August 2022</w:t>
            </w:r>
          </w:p>
        </w:tc>
      </w:tr>
      <w:tr w:rsidR="00F843EA" w:rsidRPr="00E10031" w14:paraId="47A07F4D" w14:textId="77777777" w:rsidTr="00C45CB1">
        <w:tc>
          <w:tcPr>
            <w:tcW w:w="1242" w:type="pct"/>
          </w:tcPr>
          <w:p w14:paraId="729DCA63" w14:textId="77777777" w:rsidR="00F843EA" w:rsidRPr="00E10031" w:rsidRDefault="00F843EA" w:rsidP="00C45CB1">
            <w:pPr>
              <w:rPr>
                <w:rFonts w:asciiTheme="minorHAnsi" w:hAnsiTheme="minorHAnsi"/>
                <w:lang w:val="en-GB"/>
              </w:rPr>
            </w:pPr>
            <w:r w:rsidRPr="00E10031">
              <w:rPr>
                <w:rFonts w:asciiTheme="minorHAnsi" w:hAnsiTheme="minorHAnsi"/>
                <w:lang w:val="en-GB"/>
              </w:rPr>
              <w:t>Amendment Dates</w:t>
            </w:r>
          </w:p>
        </w:tc>
        <w:tc>
          <w:tcPr>
            <w:tcW w:w="3758" w:type="pct"/>
          </w:tcPr>
          <w:p w14:paraId="2A6A35D9" w14:textId="656B01E6" w:rsidR="00F843EA" w:rsidRPr="00E10031" w:rsidRDefault="003C6026" w:rsidP="00C45CB1">
            <w:pPr>
              <w:rPr>
                <w:rFonts w:asciiTheme="minorHAnsi" w:hAnsiTheme="minorHAnsi"/>
                <w:lang w:val="en-GB"/>
              </w:rPr>
            </w:pPr>
            <w:r w:rsidRPr="00DB26A8">
              <w:rPr>
                <w:rFonts w:asciiTheme="minorHAnsi" w:hAnsiTheme="minorHAnsi"/>
                <w:lang w:val="en-GB"/>
              </w:rPr>
              <w:t>April 2023 – addition to section 1.3 only to include volunteers and Governors</w:t>
            </w:r>
          </w:p>
        </w:tc>
      </w:tr>
      <w:tr w:rsidR="00F843EA" w:rsidRPr="00E10031" w14:paraId="530B6270" w14:textId="77777777" w:rsidTr="00C45CB1">
        <w:tc>
          <w:tcPr>
            <w:tcW w:w="1242" w:type="pct"/>
          </w:tcPr>
          <w:p w14:paraId="73409306" w14:textId="77777777" w:rsidR="00F843EA" w:rsidRPr="00E10031" w:rsidRDefault="00F843EA" w:rsidP="00C45CB1">
            <w:pPr>
              <w:rPr>
                <w:rFonts w:asciiTheme="minorHAnsi" w:hAnsiTheme="minorHAnsi"/>
                <w:lang w:val="en-GB"/>
              </w:rPr>
            </w:pPr>
            <w:r w:rsidRPr="00E10031">
              <w:rPr>
                <w:rFonts w:asciiTheme="minorHAnsi" w:hAnsiTheme="minorHAnsi"/>
                <w:lang w:val="en-GB"/>
              </w:rPr>
              <w:t>Date for Next Review</w:t>
            </w:r>
          </w:p>
        </w:tc>
        <w:tc>
          <w:tcPr>
            <w:tcW w:w="3758" w:type="pct"/>
          </w:tcPr>
          <w:p w14:paraId="0F553628" w14:textId="1569AF73" w:rsidR="00F843EA" w:rsidRPr="00E10031" w:rsidRDefault="00953C4F" w:rsidP="00C45CB1">
            <w:pPr>
              <w:rPr>
                <w:rFonts w:asciiTheme="minorHAnsi" w:hAnsiTheme="minorHAnsi"/>
                <w:lang w:val="en-GB"/>
              </w:rPr>
            </w:pPr>
            <w:r w:rsidRPr="000E4FEE">
              <w:rPr>
                <w:rFonts w:asciiTheme="minorHAnsi" w:hAnsiTheme="minorHAnsi"/>
                <w:lang w:val="en-GB"/>
              </w:rPr>
              <w:t>August 2025</w:t>
            </w:r>
          </w:p>
        </w:tc>
      </w:tr>
      <w:tr w:rsidR="00F843EA" w:rsidRPr="00E10031" w14:paraId="099342FA" w14:textId="77777777" w:rsidTr="00C45CB1">
        <w:tc>
          <w:tcPr>
            <w:tcW w:w="1242" w:type="pct"/>
          </w:tcPr>
          <w:p w14:paraId="76CC4E95" w14:textId="77777777" w:rsidR="00F843EA" w:rsidRPr="00E10031" w:rsidRDefault="00F843EA" w:rsidP="00C45CB1">
            <w:pPr>
              <w:rPr>
                <w:rFonts w:asciiTheme="minorHAnsi" w:hAnsiTheme="minorHAnsi"/>
                <w:lang w:val="en-GB"/>
              </w:rPr>
            </w:pPr>
            <w:r w:rsidRPr="00E10031">
              <w:rPr>
                <w:rFonts w:asciiTheme="minorHAnsi" w:hAnsiTheme="minorHAnsi"/>
                <w:lang w:val="en-GB"/>
              </w:rPr>
              <w:t>Related Policies, Procedures, Guidance, Forms or Templates</w:t>
            </w:r>
          </w:p>
        </w:tc>
        <w:tc>
          <w:tcPr>
            <w:tcW w:w="3758" w:type="pct"/>
          </w:tcPr>
          <w:p w14:paraId="16EF998D" w14:textId="27268474" w:rsidR="00F843EA" w:rsidRPr="00E10031" w:rsidRDefault="00F843EA" w:rsidP="00C45CB1">
            <w:pPr>
              <w:rPr>
                <w:rFonts w:asciiTheme="minorHAnsi" w:hAnsiTheme="minorHAnsi"/>
                <w:lang w:val="en-GB"/>
              </w:rPr>
            </w:pPr>
            <w:r w:rsidRPr="00E10031">
              <w:rPr>
                <w:rFonts w:asciiTheme="minorHAnsi" w:hAnsiTheme="minorHAnsi"/>
                <w:lang w:val="en-GB"/>
              </w:rPr>
              <w:t xml:space="preserve">Staff Resolution Procedure – </w:t>
            </w:r>
            <w:r w:rsidR="00060580">
              <w:rPr>
                <w:rFonts w:asciiTheme="minorHAnsi" w:hAnsiTheme="minorHAnsi"/>
                <w:lang w:val="en-GB"/>
              </w:rPr>
              <w:t>September 2021</w:t>
            </w:r>
          </w:p>
          <w:p w14:paraId="6D53916C" w14:textId="20CFA4C5" w:rsidR="00F843EA" w:rsidRPr="00E10031" w:rsidRDefault="00F843EA" w:rsidP="00C45CB1">
            <w:pPr>
              <w:rPr>
                <w:rFonts w:asciiTheme="minorHAnsi" w:hAnsiTheme="minorHAnsi"/>
                <w:lang w:val="en-GB"/>
              </w:rPr>
            </w:pPr>
            <w:r w:rsidRPr="00E10031">
              <w:rPr>
                <w:rFonts w:asciiTheme="minorHAnsi" w:hAnsiTheme="minorHAnsi"/>
                <w:lang w:val="en-GB"/>
              </w:rPr>
              <w:t xml:space="preserve">Student Complaints Procedure – </w:t>
            </w:r>
            <w:r w:rsidR="00DB098E">
              <w:rPr>
                <w:rFonts w:asciiTheme="minorHAnsi" w:hAnsiTheme="minorHAnsi"/>
                <w:lang w:val="en-GB"/>
              </w:rPr>
              <w:t>September 2018</w:t>
            </w:r>
          </w:p>
          <w:p w14:paraId="00E26D99" w14:textId="0839FC31" w:rsidR="00F843EA" w:rsidRPr="00E10031" w:rsidRDefault="00F843EA" w:rsidP="00C45CB1">
            <w:pPr>
              <w:rPr>
                <w:rFonts w:asciiTheme="minorHAnsi" w:hAnsiTheme="minorHAnsi"/>
                <w:lang w:val="en-GB"/>
              </w:rPr>
            </w:pPr>
            <w:r w:rsidRPr="00E10031">
              <w:rPr>
                <w:rFonts w:asciiTheme="minorHAnsi" w:hAnsiTheme="minorHAnsi"/>
                <w:lang w:val="en-GB"/>
              </w:rPr>
              <w:t xml:space="preserve">Prevention of Sexual Misconduct and Sexual Harassment Policy – </w:t>
            </w:r>
            <w:r w:rsidR="00060580">
              <w:rPr>
                <w:rFonts w:asciiTheme="minorHAnsi" w:hAnsiTheme="minorHAnsi"/>
                <w:lang w:val="en-GB"/>
              </w:rPr>
              <w:t>February 2022</w:t>
            </w:r>
          </w:p>
        </w:tc>
      </w:tr>
      <w:tr w:rsidR="00F843EA" w:rsidRPr="00E10031" w14:paraId="23F89A36" w14:textId="77777777" w:rsidTr="00C45CB1">
        <w:tc>
          <w:tcPr>
            <w:tcW w:w="1242" w:type="pct"/>
          </w:tcPr>
          <w:p w14:paraId="717D33BB" w14:textId="77777777" w:rsidR="00F843EA" w:rsidRPr="00E10031" w:rsidRDefault="00F843EA" w:rsidP="00C45CB1">
            <w:pPr>
              <w:rPr>
                <w:rFonts w:asciiTheme="minorHAnsi" w:hAnsiTheme="minorHAnsi"/>
                <w:lang w:val="en-GB"/>
              </w:rPr>
            </w:pPr>
            <w:r w:rsidRPr="00E10031">
              <w:rPr>
                <w:rFonts w:asciiTheme="minorHAnsi" w:hAnsiTheme="minorHAnsi"/>
                <w:lang w:val="en-GB"/>
              </w:rPr>
              <w:t>Policy/Policies Superseded by this document</w:t>
            </w:r>
          </w:p>
        </w:tc>
        <w:tc>
          <w:tcPr>
            <w:tcW w:w="3758" w:type="pct"/>
          </w:tcPr>
          <w:p w14:paraId="50FCD113" w14:textId="304D3704" w:rsidR="00F843EA" w:rsidRPr="00E10031" w:rsidRDefault="00F843EA" w:rsidP="00C45CB1">
            <w:pPr>
              <w:rPr>
                <w:rFonts w:asciiTheme="minorHAnsi" w:hAnsiTheme="minorHAnsi"/>
                <w:lang w:val="en-GB"/>
              </w:rPr>
            </w:pPr>
            <w:r w:rsidRPr="00E10031">
              <w:rPr>
                <w:rFonts w:asciiTheme="minorHAnsi" w:hAnsiTheme="minorHAnsi"/>
                <w:lang w:val="en-GB"/>
              </w:rPr>
              <w:t>Dealing with Harassment and Bullying Policy – 19</w:t>
            </w:r>
            <w:r w:rsidRPr="00E10031">
              <w:rPr>
                <w:rFonts w:asciiTheme="minorHAnsi" w:hAnsiTheme="minorHAnsi"/>
                <w:vertAlign w:val="superscript"/>
                <w:lang w:val="en-GB"/>
              </w:rPr>
              <w:t>th</w:t>
            </w:r>
            <w:r w:rsidRPr="00E10031">
              <w:rPr>
                <w:rFonts w:asciiTheme="minorHAnsi" w:hAnsiTheme="minorHAnsi"/>
                <w:lang w:val="en-GB"/>
              </w:rPr>
              <w:t xml:space="preserve"> December 2011</w:t>
            </w:r>
          </w:p>
          <w:p w14:paraId="58FFC22E" w14:textId="77777777" w:rsidR="00F843EA" w:rsidRPr="00E10031" w:rsidRDefault="00F843EA" w:rsidP="00C45CB1">
            <w:pPr>
              <w:rPr>
                <w:rFonts w:asciiTheme="minorHAnsi" w:hAnsiTheme="minorHAnsi"/>
                <w:lang w:val="en-GB"/>
              </w:rPr>
            </w:pPr>
            <w:r w:rsidRPr="00E10031">
              <w:rPr>
                <w:rFonts w:asciiTheme="minorHAnsi" w:hAnsiTheme="minorHAnsi"/>
                <w:lang w:val="en-GB"/>
              </w:rPr>
              <w:t>Dealing with Harassment and Bullying Procedure – 19</w:t>
            </w:r>
            <w:r w:rsidRPr="00E10031">
              <w:rPr>
                <w:rFonts w:asciiTheme="minorHAnsi" w:hAnsiTheme="minorHAnsi"/>
                <w:vertAlign w:val="superscript"/>
                <w:lang w:val="en-GB"/>
              </w:rPr>
              <w:t>th</w:t>
            </w:r>
            <w:r w:rsidRPr="00E10031">
              <w:rPr>
                <w:rFonts w:asciiTheme="minorHAnsi" w:hAnsiTheme="minorHAnsi"/>
                <w:lang w:val="en-GB"/>
              </w:rPr>
              <w:t xml:space="preserve"> December 2011</w:t>
            </w:r>
          </w:p>
          <w:p w14:paraId="6B367A24" w14:textId="77885D9A" w:rsidR="00F843EA" w:rsidRPr="00E10031" w:rsidRDefault="00F42F69" w:rsidP="00C45CB1">
            <w:pPr>
              <w:rPr>
                <w:rFonts w:asciiTheme="minorHAnsi" w:hAnsiTheme="minorHAnsi"/>
                <w:lang w:val="en-GB"/>
              </w:rPr>
            </w:pPr>
            <w:r w:rsidRPr="00E10031">
              <w:rPr>
                <w:rFonts w:asciiTheme="minorHAnsi" w:hAnsiTheme="minorHAnsi"/>
                <w:lang w:val="en-GB"/>
              </w:rPr>
              <w:t>Flowchart detailing the Harassment and Bullying Procedure for Staff – January 2012</w:t>
            </w:r>
          </w:p>
        </w:tc>
      </w:tr>
    </w:tbl>
    <w:p w14:paraId="408CCB51" w14:textId="77777777" w:rsidR="00B468A1" w:rsidRPr="00E10031" w:rsidRDefault="00B468A1" w:rsidP="00B468A1">
      <w:pPr>
        <w:rPr>
          <w:lang w:val="en-GB"/>
        </w:rPr>
      </w:pPr>
    </w:p>
    <w:bookmarkEnd w:id="2"/>
    <w:bookmarkEnd w:id="3"/>
    <w:p w14:paraId="107610EE" w14:textId="2B5E5BB1" w:rsidR="00D962E9" w:rsidRPr="00E10031" w:rsidRDefault="00D962E9" w:rsidP="00C06A04">
      <w:pPr>
        <w:rPr>
          <w:rFonts w:asciiTheme="minorHAnsi" w:hAnsiTheme="minorHAnsi"/>
          <w:lang w:val="en-GB"/>
        </w:rPr>
      </w:pPr>
    </w:p>
    <w:sectPr w:rsidR="00D962E9" w:rsidRPr="00E10031" w:rsidSect="009609AF">
      <w:footerReference w:type="default" r:id="rId21"/>
      <w:footerReference w:type="first" r:id="rId22"/>
      <w:pgSz w:w="11906" w:h="16838" w:code="9"/>
      <w:pgMar w:top="851" w:right="851" w:bottom="993" w:left="851" w:header="284" w:footer="34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2DA2" w14:textId="77777777" w:rsidR="00EE3F69" w:rsidRDefault="00EE3F69" w:rsidP="00711F72">
      <w:r>
        <w:separator/>
      </w:r>
    </w:p>
  </w:endnote>
  <w:endnote w:type="continuationSeparator" w:id="0">
    <w:p w14:paraId="6299CA54" w14:textId="77777777" w:rsidR="00EE3F69" w:rsidRDefault="00EE3F69" w:rsidP="0071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IN-Black">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CA26" w14:textId="5F6FE9F4" w:rsidR="006B43CB" w:rsidRPr="001831A7" w:rsidRDefault="006B43CB" w:rsidP="009609AF">
    <w:pPr>
      <w:pStyle w:val="Footer"/>
      <w:pBdr>
        <w:top w:val="single" w:sz="4" w:space="15" w:color="auto"/>
      </w:pBdr>
      <w:tabs>
        <w:tab w:val="clear" w:pos="4513"/>
        <w:tab w:val="clear" w:pos="9026"/>
        <w:tab w:val="right" w:pos="10206"/>
      </w:tabs>
      <w:ind w:right="-2"/>
      <w:rPr>
        <w:sz w:val="18"/>
        <w:szCs w:val="18"/>
      </w:rPr>
    </w:pPr>
    <w:r>
      <w:rPr>
        <w:sz w:val="18"/>
        <w:szCs w:val="18"/>
      </w:rPr>
      <w:t xml:space="preserve">Harassment and Bullying Policy – </w:t>
    </w:r>
    <w:r w:rsidR="003C6026" w:rsidRPr="00DB26A8">
      <w:rPr>
        <w:sz w:val="18"/>
        <w:szCs w:val="18"/>
      </w:rPr>
      <w:t>April 2023</w:t>
    </w:r>
    <w:r>
      <w:rPr>
        <w:sz w:val="18"/>
        <w:szCs w:val="18"/>
      </w:rPr>
      <w:tab/>
    </w:r>
    <w:r w:rsidRPr="001831A7">
      <w:rPr>
        <w:sz w:val="18"/>
        <w:szCs w:val="18"/>
      </w:rPr>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sidR="00D73245">
      <w:rPr>
        <w:noProof/>
        <w:sz w:val="18"/>
        <w:szCs w:val="18"/>
      </w:rPr>
      <w:t>5</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sidR="00D73245">
      <w:rPr>
        <w:noProof/>
        <w:sz w:val="18"/>
        <w:szCs w:val="18"/>
      </w:rPr>
      <w:t>5</w:t>
    </w:r>
    <w:r w:rsidRPr="001831A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671D" w14:textId="27F08321" w:rsidR="006B43CB" w:rsidRPr="00BE0F31" w:rsidRDefault="006B43CB" w:rsidP="00BE0F31">
    <w:pPr>
      <w:pStyle w:val="Footer"/>
      <w:jc w:val="right"/>
    </w:pPr>
    <w:r w:rsidRPr="001831A7">
      <w:rPr>
        <w:sz w:val="18"/>
        <w:szCs w:val="18"/>
      </w:rPr>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sidR="00D73245">
      <w:rPr>
        <w:noProof/>
        <w:sz w:val="18"/>
        <w:szCs w:val="18"/>
      </w:rPr>
      <w:t>1</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sidR="00D73245">
      <w:rPr>
        <w:noProof/>
        <w:sz w:val="18"/>
        <w:szCs w:val="18"/>
      </w:rPr>
      <w:t>6</w:t>
    </w:r>
    <w:r w:rsidRPr="00183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0515" w14:textId="77777777" w:rsidR="00EE3F69" w:rsidRDefault="00EE3F69" w:rsidP="00711F72">
      <w:r>
        <w:separator/>
      </w:r>
    </w:p>
  </w:footnote>
  <w:footnote w:type="continuationSeparator" w:id="0">
    <w:p w14:paraId="1C0C0A71" w14:textId="77777777" w:rsidR="00EE3F69" w:rsidRDefault="00EE3F69" w:rsidP="00711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696"/>
    <w:multiLevelType w:val="hybridMultilevel"/>
    <w:tmpl w:val="50F41DB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4BB3864"/>
    <w:multiLevelType w:val="hybridMultilevel"/>
    <w:tmpl w:val="0A48A8F2"/>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 w15:restartNumberingAfterBreak="0">
    <w:nsid w:val="075B4B9A"/>
    <w:multiLevelType w:val="hybridMultilevel"/>
    <w:tmpl w:val="0A6C24BE"/>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3" w15:restartNumberingAfterBreak="0">
    <w:nsid w:val="0DD251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D4AFD"/>
    <w:multiLevelType w:val="multilevel"/>
    <w:tmpl w:val="85A82770"/>
    <w:lvl w:ilvl="0">
      <w:start w:val="1"/>
      <w:numFmt w:val="decimal"/>
      <w:lvlText w:val="%1."/>
      <w:lvlJc w:val="left"/>
      <w:pPr>
        <w:ind w:left="567" w:hanging="567"/>
      </w:pPr>
      <w:rPr>
        <w:rFonts w:hint="default"/>
      </w:rPr>
    </w:lvl>
    <w:lvl w:ilvl="1">
      <w:start w:val="1"/>
      <w:numFmt w:val="decimal"/>
      <w:lvlRestart w:val="0"/>
      <w:pStyle w:val="ListNor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15175AC7"/>
    <w:multiLevelType w:val="multilevel"/>
    <w:tmpl w:val="BBD6A75C"/>
    <w:lvl w:ilvl="0">
      <w:start w:val="1"/>
      <w:numFmt w:val="decimal"/>
      <w:lvlText w:val="%1"/>
      <w:lvlJc w:val="left"/>
      <w:pPr>
        <w:ind w:left="1134" w:hanging="567"/>
      </w:pPr>
      <w:rPr>
        <w:rFonts w:hint="default"/>
      </w:rPr>
    </w:lvl>
    <w:lvl w:ilvl="1">
      <w:start w:val="1"/>
      <w:numFmt w:val="decimal"/>
      <w:isLgl/>
      <w:lvlText w:val="%1.%2"/>
      <w:lvlJc w:val="left"/>
      <w:pPr>
        <w:ind w:left="1417" w:hanging="567"/>
      </w:pPr>
      <w:rPr>
        <w:rFonts w:hint="default"/>
      </w:rPr>
    </w:lvl>
    <w:lvl w:ilvl="2">
      <w:start w:val="1"/>
      <w:numFmt w:val="bullet"/>
      <w:lvlText w:val=""/>
      <w:lvlJc w:val="left"/>
      <w:pPr>
        <w:ind w:left="1134" w:hanging="567"/>
      </w:pPr>
      <w:rPr>
        <w:rFonts w:ascii="Symbol" w:hAnsi="Symbol"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6" w15:restartNumberingAfterBreak="0">
    <w:nsid w:val="18257084"/>
    <w:multiLevelType w:val="hybridMultilevel"/>
    <w:tmpl w:val="D7AA2F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ABC59F2"/>
    <w:multiLevelType w:val="multilevel"/>
    <w:tmpl w:val="DAB6328A"/>
    <w:lvl w:ilvl="0">
      <w:start w:val="1"/>
      <w:numFmt w:val="decimal"/>
      <w:lvlText w:val="%1"/>
      <w:lvlJc w:val="left"/>
      <w:pPr>
        <w:ind w:left="1134" w:hanging="567"/>
      </w:pPr>
      <w:rPr>
        <w:rFonts w:hint="default"/>
      </w:rPr>
    </w:lvl>
    <w:lvl w:ilvl="1">
      <w:start w:val="1"/>
      <w:numFmt w:val="decimal"/>
      <w:isLgl/>
      <w:lvlText w:val="%1.%2"/>
      <w:lvlJc w:val="left"/>
      <w:pPr>
        <w:ind w:left="1417" w:hanging="567"/>
      </w:pPr>
      <w:rPr>
        <w:rFonts w:hint="default"/>
      </w:rPr>
    </w:lvl>
    <w:lvl w:ilvl="2">
      <w:start w:val="1"/>
      <w:numFmt w:val="bullet"/>
      <w:lvlText w:val=""/>
      <w:lvlJc w:val="left"/>
      <w:pPr>
        <w:ind w:left="1134" w:hanging="567"/>
      </w:pPr>
      <w:rPr>
        <w:rFonts w:ascii="Symbol" w:hAnsi="Symbol" w:hint="default"/>
      </w:rPr>
    </w:lvl>
    <w:lvl w:ilvl="3">
      <w:start w:val="1"/>
      <w:numFmt w:val="none"/>
      <w:lvlText w:val=""/>
      <w:lvlJc w:val="left"/>
      <w:pPr>
        <w:ind w:left="1134" w:hanging="567"/>
      </w:pPr>
      <w:rPr>
        <w:rFonts w:hint="default"/>
      </w:rPr>
    </w:lvl>
    <w:lvl w:ilvl="4">
      <w:start w:val="1"/>
      <w:numFmt w:val="bullet"/>
      <w:lvlText w:val=""/>
      <w:lvlJc w:val="left"/>
      <w:pPr>
        <w:ind w:left="1134" w:hanging="567"/>
      </w:pPr>
      <w:rPr>
        <w:rFonts w:ascii="Symbol" w:hAnsi="Symbol"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8" w15:restartNumberingAfterBreak="0">
    <w:nsid w:val="1AD0638F"/>
    <w:multiLevelType w:val="hybridMultilevel"/>
    <w:tmpl w:val="68B8E0B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1B1F1885"/>
    <w:multiLevelType w:val="hybridMultilevel"/>
    <w:tmpl w:val="C0286C50"/>
    <w:lvl w:ilvl="0" w:tplc="08090001">
      <w:start w:val="1"/>
      <w:numFmt w:val="bullet"/>
      <w:lvlText w:val=""/>
      <w:lvlJc w:val="left"/>
      <w:pPr>
        <w:ind w:left="1708" w:hanging="360"/>
      </w:pPr>
      <w:rPr>
        <w:rFonts w:ascii="Symbol" w:hAnsi="Symbol" w:hint="default"/>
      </w:rPr>
    </w:lvl>
    <w:lvl w:ilvl="1" w:tplc="08090003" w:tentative="1">
      <w:start w:val="1"/>
      <w:numFmt w:val="bullet"/>
      <w:lvlText w:val="o"/>
      <w:lvlJc w:val="left"/>
      <w:pPr>
        <w:ind w:left="2428" w:hanging="360"/>
      </w:pPr>
      <w:rPr>
        <w:rFonts w:ascii="Courier New" w:hAnsi="Courier New" w:cs="Courier New" w:hint="default"/>
      </w:rPr>
    </w:lvl>
    <w:lvl w:ilvl="2" w:tplc="08090005" w:tentative="1">
      <w:start w:val="1"/>
      <w:numFmt w:val="bullet"/>
      <w:lvlText w:val=""/>
      <w:lvlJc w:val="left"/>
      <w:pPr>
        <w:ind w:left="3148" w:hanging="360"/>
      </w:pPr>
      <w:rPr>
        <w:rFonts w:ascii="Wingdings" w:hAnsi="Wingdings" w:hint="default"/>
      </w:rPr>
    </w:lvl>
    <w:lvl w:ilvl="3" w:tplc="08090001" w:tentative="1">
      <w:start w:val="1"/>
      <w:numFmt w:val="bullet"/>
      <w:lvlText w:val=""/>
      <w:lvlJc w:val="left"/>
      <w:pPr>
        <w:ind w:left="3868" w:hanging="360"/>
      </w:pPr>
      <w:rPr>
        <w:rFonts w:ascii="Symbol" w:hAnsi="Symbol" w:hint="default"/>
      </w:rPr>
    </w:lvl>
    <w:lvl w:ilvl="4" w:tplc="08090003" w:tentative="1">
      <w:start w:val="1"/>
      <w:numFmt w:val="bullet"/>
      <w:lvlText w:val="o"/>
      <w:lvlJc w:val="left"/>
      <w:pPr>
        <w:ind w:left="4588" w:hanging="360"/>
      </w:pPr>
      <w:rPr>
        <w:rFonts w:ascii="Courier New" w:hAnsi="Courier New" w:cs="Courier New" w:hint="default"/>
      </w:rPr>
    </w:lvl>
    <w:lvl w:ilvl="5" w:tplc="08090005" w:tentative="1">
      <w:start w:val="1"/>
      <w:numFmt w:val="bullet"/>
      <w:lvlText w:val=""/>
      <w:lvlJc w:val="left"/>
      <w:pPr>
        <w:ind w:left="5308" w:hanging="360"/>
      </w:pPr>
      <w:rPr>
        <w:rFonts w:ascii="Wingdings" w:hAnsi="Wingdings" w:hint="default"/>
      </w:rPr>
    </w:lvl>
    <w:lvl w:ilvl="6" w:tplc="08090001" w:tentative="1">
      <w:start w:val="1"/>
      <w:numFmt w:val="bullet"/>
      <w:lvlText w:val=""/>
      <w:lvlJc w:val="left"/>
      <w:pPr>
        <w:ind w:left="6028" w:hanging="360"/>
      </w:pPr>
      <w:rPr>
        <w:rFonts w:ascii="Symbol" w:hAnsi="Symbol" w:hint="default"/>
      </w:rPr>
    </w:lvl>
    <w:lvl w:ilvl="7" w:tplc="08090003" w:tentative="1">
      <w:start w:val="1"/>
      <w:numFmt w:val="bullet"/>
      <w:lvlText w:val="o"/>
      <w:lvlJc w:val="left"/>
      <w:pPr>
        <w:ind w:left="6748" w:hanging="360"/>
      </w:pPr>
      <w:rPr>
        <w:rFonts w:ascii="Courier New" w:hAnsi="Courier New" w:cs="Courier New" w:hint="default"/>
      </w:rPr>
    </w:lvl>
    <w:lvl w:ilvl="8" w:tplc="08090005" w:tentative="1">
      <w:start w:val="1"/>
      <w:numFmt w:val="bullet"/>
      <w:lvlText w:val=""/>
      <w:lvlJc w:val="left"/>
      <w:pPr>
        <w:ind w:left="7468" w:hanging="360"/>
      </w:pPr>
      <w:rPr>
        <w:rFonts w:ascii="Wingdings" w:hAnsi="Wingdings" w:hint="default"/>
      </w:rPr>
    </w:lvl>
  </w:abstractNum>
  <w:abstractNum w:abstractNumId="10" w15:restartNumberingAfterBreak="0">
    <w:nsid w:val="21851A2A"/>
    <w:multiLevelType w:val="hybridMultilevel"/>
    <w:tmpl w:val="F07A180E"/>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1" w15:restartNumberingAfterBreak="0">
    <w:nsid w:val="2B5521BF"/>
    <w:multiLevelType w:val="hybridMultilevel"/>
    <w:tmpl w:val="A64079E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C9B669A"/>
    <w:multiLevelType w:val="hybridMultilevel"/>
    <w:tmpl w:val="BA3C0596"/>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3" w15:restartNumberingAfterBreak="0">
    <w:nsid w:val="389454A2"/>
    <w:multiLevelType w:val="multilevel"/>
    <w:tmpl w:val="13F4F3B2"/>
    <w:lvl w:ilvl="0">
      <w:start w:val="1"/>
      <w:numFmt w:val="bullet"/>
      <w:lvlText w:val=""/>
      <w:lvlJc w:val="left"/>
      <w:pPr>
        <w:ind w:left="1984" w:hanging="567"/>
      </w:pPr>
      <w:rPr>
        <w:rFonts w:ascii="Symbol" w:hAnsi="Symbol" w:hint="default"/>
      </w:rPr>
    </w:lvl>
    <w:lvl w:ilvl="1">
      <w:start w:val="1"/>
      <w:numFmt w:val="decimal"/>
      <w:isLgl/>
      <w:lvlText w:val="%1.%2"/>
      <w:lvlJc w:val="left"/>
      <w:pPr>
        <w:ind w:left="2267" w:hanging="567"/>
      </w:pPr>
      <w:rPr>
        <w:rFonts w:hint="default"/>
      </w:rPr>
    </w:lvl>
    <w:lvl w:ilvl="2">
      <w:start w:val="1"/>
      <w:numFmt w:val="decimal"/>
      <w:lvlText w:val="%1.%2.%3"/>
      <w:lvlJc w:val="left"/>
      <w:pPr>
        <w:ind w:left="1984" w:hanging="567"/>
      </w:pPr>
      <w:rPr>
        <w:rFonts w:hint="default"/>
      </w:rPr>
    </w:lvl>
    <w:lvl w:ilvl="3">
      <w:start w:val="1"/>
      <w:numFmt w:val="none"/>
      <w:lvlText w:val=""/>
      <w:lvlJc w:val="left"/>
      <w:pPr>
        <w:ind w:left="1984" w:hanging="567"/>
      </w:pPr>
      <w:rPr>
        <w:rFonts w:hint="default"/>
      </w:rPr>
    </w:lvl>
    <w:lvl w:ilvl="4">
      <w:start w:val="1"/>
      <w:numFmt w:val="none"/>
      <w:lvlText w:val=""/>
      <w:lvlJc w:val="left"/>
      <w:pPr>
        <w:ind w:left="1984" w:hanging="567"/>
      </w:pPr>
      <w:rPr>
        <w:rFonts w:hint="default"/>
      </w:rPr>
    </w:lvl>
    <w:lvl w:ilvl="5">
      <w:start w:val="1"/>
      <w:numFmt w:val="none"/>
      <w:lvlText w:val=""/>
      <w:lvlJc w:val="left"/>
      <w:pPr>
        <w:ind w:left="1984" w:hanging="567"/>
      </w:pPr>
      <w:rPr>
        <w:rFonts w:hint="default"/>
      </w:rPr>
    </w:lvl>
    <w:lvl w:ilvl="6">
      <w:start w:val="1"/>
      <w:numFmt w:val="none"/>
      <w:lvlText w:val=""/>
      <w:lvlJc w:val="left"/>
      <w:pPr>
        <w:ind w:left="1984" w:hanging="567"/>
      </w:pPr>
      <w:rPr>
        <w:rFonts w:hint="default"/>
      </w:rPr>
    </w:lvl>
    <w:lvl w:ilvl="7">
      <w:start w:val="1"/>
      <w:numFmt w:val="none"/>
      <w:lvlText w:val=""/>
      <w:lvlJc w:val="left"/>
      <w:pPr>
        <w:ind w:left="1984" w:hanging="567"/>
      </w:pPr>
      <w:rPr>
        <w:rFonts w:hint="default"/>
      </w:rPr>
    </w:lvl>
    <w:lvl w:ilvl="8">
      <w:start w:val="1"/>
      <w:numFmt w:val="none"/>
      <w:lvlText w:val=""/>
      <w:lvlJc w:val="left"/>
      <w:pPr>
        <w:ind w:left="1984" w:hanging="567"/>
      </w:pPr>
      <w:rPr>
        <w:rFonts w:hint="default"/>
      </w:rPr>
    </w:lvl>
  </w:abstractNum>
  <w:abstractNum w:abstractNumId="14" w15:restartNumberingAfterBreak="0">
    <w:nsid w:val="3B2A6F8B"/>
    <w:multiLevelType w:val="multilevel"/>
    <w:tmpl w:val="0809001F"/>
    <w:styleLink w:val="Style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0378A1"/>
    <w:multiLevelType w:val="hybridMultilevel"/>
    <w:tmpl w:val="2F3EE22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0A24001"/>
    <w:multiLevelType w:val="multilevel"/>
    <w:tmpl w:val="709476BE"/>
    <w:styleLink w:val="Headings"/>
    <w:lvl w:ilvl="0">
      <w:start w:val="1"/>
      <w:numFmt w:val="decimal"/>
      <w:pStyle w:val="Heading1"/>
      <w:lvlText w:val="%1"/>
      <w:lvlJc w:val="left"/>
      <w:pPr>
        <w:ind w:left="1134" w:hanging="567"/>
      </w:pPr>
      <w:rPr>
        <w:rFonts w:hint="default"/>
      </w:rPr>
    </w:lvl>
    <w:lvl w:ilvl="1">
      <w:start w:val="1"/>
      <w:numFmt w:val="decimal"/>
      <w:pStyle w:val="Listtext"/>
      <w:isLgl/>
      <w:lvlText w:val="%1.%2"/>
      <w:lvlJc w:val="left"/>
      <w:pPr>
        <w:ind w:left="1417" w:hanging="567"/>
      </w:pPr>
      <w:rPr>
        <w:rFonts w:hint="default"/>
      </w:rPr>
    </w:lvl>
    <w:lvl w:ilvl="2">
      <w:start w:val="1"/>
      <w:numFmt w:val="decimal"/>
      <w:lvlText w:val="%1.%2.%3"/>
      <w:lvlJc w:val="left"/>
      <w:pPr>
        <w:ind w:left="1134" w:hanging="567"/>
      </w:pPr>
      <w:rPr>
        <w:rFonts w:hint="default"/>
      </w:rPr>
    </w:lvl>
    <w:lvl w:ilvl="3">
      <w:start w:val="1"/>
      <w:numFmt w:val="none"/>
      <w:lvlText w:val=""/>
      <w:lvlJc w:val="left"/>
      <w:pPr>
        <w:ind w:left="1134"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134" w:hanging="567"/>
      </w:pPr>
      <w:rPr>
        <w:rFonts w:hint="default"/>
      </w:rPr>
    </w:lvl>
    <w:lvl w:ilvl="6">
      <w:start w:val="1"/>
      <w:numFmt w:val="none"/>
      <w:lvlText w:val=""/>
      <w:lvlJc w:val="left"/>
      <w:pPr>
        <w:ind w:left="1134" w:hanging="567"/>
      </w:pPr>
      <w:rPr>
        <w:rFonts w:hint="default"/>
      </w:rPr>
    </w:lvl>
    <w:lvl w:ilvl="7">
      <w:start w:val="1"/>
      <w:numFmt w:val="none"/>
      <w:lvlText w:val=""/>
      <w:lvlJc w:val="left"/>
      <w:pPr>
        <w:ind w:left="1134" w:hanging="567"/>
      </w:pPr>
      <w:rPr>
        <w:rFonts w:hint="default"/>
      </w:rPr>
    </w:lvl>
    <w:lvl w:ilvl="8">
      <w:start w:val="1"/>
      <w:numFmt w:val="none"/>
      <w:lvlText w:val=""/>
      <w:lvlJc w:val="left"/>
      <w:pPr>
        <w:ind w:left="1134" w:hanging="567"/>
      </w:pPr>
      <w:rPr>
        <w:rFonts w:hint="default"/>
      </w:rPr>
    </w:lvl>
  </w:abstractNum>
  <w:abstractNum w:abstractNumId="17" w15:restartNumberingAfterBreak="0">
    <w:nsid w:val="539C444C"/>
    <w:multiLevelType w:val="hybridMultilevel"/>
    <w:tmpl w:val="9CE80A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3C628C6"/>
    <w:multiLevelType w:val="multilevel"/>
    <w:tmpl w:val="F04079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134" w:hanging="17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0F1868"/>
    <w:multiLevelType w:val="multilevel"/>
    <w:tmpl w:val="06125EF2"/>
    <w:styleLink w:val="Style1"/>
    <w:lvl w:ilvl="0">
      <w:start w:val="1"/>
      <w:numFmt w:val="decimal"/>
      <w:lvlText w:val="%1."/>
      <w:lvlJc w:val="left"/>
      <w:pPr>
        <w:ind w:left="567" w:hanging="567"/>
      </w:pPr>
      <w:rPr>
        <w:rFonts w:hint="default"/>
      </w:rPr>
    </w:lvl>
    <w:lvl w:ilvl="1">
      <w:start w:val="1"/>
      <w:numFmt w:val="decimal"/>
      <w:lvlText w:val="%2"/>
      <w:lvlJc w:val="left"/>
      <w:pPr>
        <w:ind w:left="567" w:hanging="567"/>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E05034"/>
    <w:multiLevelType w:val="hybridMultilevel"/>
    <w:tmpl w:val="483C868A"/>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21" w15:restartNumberingAfterBreak="0">
    <w:nsid w:val="5A6B125C"/>
    <w:multiLevelType w:val="hybridMultilevel"/>
    <w:tmpl w:val="1D4E9AD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61D44AB0"/>
    <w:multiLevelType w:val="multilevel"/>
    <w:tmpl w:val="709476BE"/>
    <w:numStyleLink w:val="Headings"/>
  </w:abstractNum>
  <w:abstractNum w:abstractNumId="23" w15:restartNumberingAfterBreak="0">
    <w:nsid w:val="61FB36C6"/>
    <w:multiLevelType w:val="hybridMultilevel"/>
    <w:tmpl w:val="2B7CBA4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7074F06"/>
    <w:multiLevelType w:val="hybridMultilevel"/>
    <w:tmpl w:val="B10482D2"/>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25" w15:restartNumberingAfterBreak="0">
    <w:nsid w:val="76DA6D80"/>
    <w:multiLevelType w:val="hybridMultilevel"/>
    <w:tmpl w:val="20026DDA"/>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26" w15:restartNumberingAfterBreak="0">
    <w:nsid w:val="780366F4"/>
    <w:multiLevelType w:val="multilevel"/>
    <w:tmpl w:val="13F4F3B2"/>
    <w:lvl w:ilvl="0">
      <w:start w:val="1"/>
      <w:numFmt w:val="bullet"/>
      <w:lvlText w:val=""/>
      <w:lvlJc w:val="left"/>
      <w:pPr>
        <w:ind w:left="1984" w:hanging="567"/>
      </w:pPr>
      <w:rPr>
        <w:rFonts w:ascii="Symbol" w:hAnsi="Symbol" w:hint="default"/>
      </w:rPr>
    </w:lvl>
    <w:lvl w:ilvl="1">
      <w:start w:val="1"/>
      <w:numFmt w:val="decimal"/>
      <w:isLgl/>
      <w:lvlText w:val="%1.%2"/>
      <w:lvlJc w:val="left"/>
      <w:pPr>
        <w:ind w:left="2267" w:hanging="567"/>
      </w:pPr>
      <w:rPr>
        <w:rFonts w:hint="default"/>
      </w:rPr>
    </w:lvl>
    <w:lvl w:ilvl="2">
      <w:start w:val="1"/>
      <w:numFmt w:val="decimal"/>
      <w:lvlText w:val="%1.%2.%3"/>
      <w:lvlJc w:val="left"/>
      <w:pPr>
        <w:ind w:left="1984" w:hanging="567"/>
      </w:pPr>
      <w:rPr>
        <w:rFonts w:hint="default"/>
      </w:rPr>
    </w:lvl>
    <w:lvl w:ilvl="3">
      <w:start w:val="1"/>
      <w:numFmt w:val="none"/>
      <w:lvlText w:val=""/>
      <w:lvlJc w:val="left"/>
      <w:pPr>
        <w:ind w:left="1984" w:hanging="567"/>
      </w:pPr>
      <w:rPr>
        <w:rFonts w:hint="default"/>
      </w:rPr>
    </w:lvl>
    <w:lvl w:ilvl="4">
      <w:start w:val="1"/>
      <w:numFmt w:val="none"/>
      <w:lvlText w:val=""/>
      <w:lvlJc w:val="left"/>
      <w:pPr>
        <w:ind w:left="1984" w:hanging="567"/>
      </w:pPr>
      <w:rPr>
        <w:rFonts w:hint="default"/>
      </w:rPr>
    </w:lvl>
    <w:lvl w:ilvl="5">
      <w:start w:val="1"/>
      <w:numFmt w:val="none"/>
      <w:lvlText w:val=""/>
      <w:lvlJc w:val="left"/>
      <w:pPr>
        <w:ind w:left="1984" w:hanging="567"/>
      </w:pPr>
      <w:rPr>
        <w:rFonts w:hint="default"/>
      </w:rPr>
    </w:lvl>
    <w:lvl w:ilvl="6">
      <w:start w:val="1"/>
      <w:numFmt w:val="none"/>
      <w:lvlText w:val=""/>
      <w:lvlJc w:val="left"/>
      <w:pPr>
        <w:ind w:left="1984" w:hanging="567"/>
      </w:pPr>
      <w:rPr>
        <w:rFonts w:hint="default"/>
      </w:rPr>
    </w:lvl>
    <w:lvl w:ilvl="7">
      <w:start w:val="1"/>
      <w:numFmt w:val="none"/>
      <w:lvlText w:val=""/>
      <w:lvlJc w:val="left"/>
      <w:pPr>
        <w:ind w:left="1984" w:hanging="567"/>
      </w:pPr>
      <w:rPr>
        <w:rFonts w:hint="default"/>
      </w:rPr>
    </w:lvl>
    <w:lvl w:ilvl="8">
      <w:start w:val="1"/>
      <w:numFmt w:val="none"/>
      <w:lvlText w:val=""/>
      <w:lvlJc w:val="left"/>
      <w:pPr>
        <w:ind w:left="1984" w:hanging="567"/>
      </w:pPr>
      <w:rPr>
        <w:rFonts w:hint="default"/>
      </w:rPr>
    </w:lvl>
  </w:abstractNum>
  <w:abstractNum w:abstractNumId="27" w15:restartNumberingAfterBreak="0">
    <w:nsid w:val="783441CE"/>
    <w:multiLevelType w:val="multilevel"/>
    <w:tmpl w:val="13F4F3B2"/>
    <w:lvl w:ilvl="0">
      <w:start w:val="1"/>
      <w:numFmt w:val="bullet"/>
      <w:lvlText w:val=""/>
      <w:lvlJc w:val="left"/>
      <w:pPr>
        <w:ind w:left="1984" w:hanging="567"/>
      </w:pPr>
      <w:rPr>
        <w:rFonts w:ascii="Symbol" w:hAnsi="Symbol" w:hint="default"/>
      </w:rPr>
    </w:lvl>
    <w:lvl w:ilvl="1">
      <w:start w:val="1"/>
      <w:numFmt w:val="decimal"/>
      <w:isLgl/>
      <w:lvlText w:val="%1.%2"/>
      <w:lvlJc w:val="left"/>
      <w:pPr>
        <w:ind w:left="2267" w:hanging="567"/>
      </w:pPr>
      <w:rPr>
        <w:rFonts w:hint="default"/>
      </w:rPr>
    </w:lvl>
    <w:lvl w:ilvl="2">
      <w:start w:val="1"/>
      <w:numFmt w:val="decimal"/>
      <w:lvlText w:val="%1.%2.%3"/>
      <w:lvlJc w:val="left"/>
      <w:pPr>
        <w:ind w:left="1984" w:hanging="567"/>
      </w:pPr>
      <w:rPr>
        <w:rFonts w:hint="default"/>
      </w:rPr>
    </w:lvl>
    <w:lvl w:ilvl="3">
      <w:start w:val="1"/>
      <w:numFmt w:val="none"/>
      <w:lvlText w:val=""/>
      <w:lvlJc w:val="left"/>
      <w:pPr>
        <w:ind w:left="1984" w:hanging="567"/>
      </w:pPr>
      <w:rPr>
        <w:rFonts w:hint="default"/>
      </w:rPr>
    </w:lvl>
    <w:lvl w:ilvl="4">
      <w:start w:val="1"/>
      <w:numFmt w:val="none"/>
      <w:lvlText w:val=""/>
      <w:lvlJc w:val="left"/>
      <w:pPr>
        <w:ind w:left="1984" w:hanging="567"/>
      </w:pPr>
      <w:rPr>
        <w:rFonts w:hint="default"/>
      </w:rPr>
    </w:lvl>
    <w:lvl w:ilvl="5">
      <w:start w:val="1"/>
      <w:numFmt w:val="none"/>
      <w:lvlText w:val=""/>
      <w:lvlJc w:val="left"/>
      <w:pPr>
        <w:ind w:left="1984" w:hanging="567"/>
      </w:pPr>
      <w:rPr>
        <w:rFonts w:hint="default"/>
      </w:rPr>
    </w:lvl>
    <w:lvl w:ilvl="6">
      <w:start w:val="1"/>
      <w:numFmt w:val="none"/>
      <w:lvlText w:val=""/>
      <w:lvlJc w:val="left"/>
      <w:pPr>
        <w:ind w:left="1984" w:hanging="567"/>
      </w:pPr>
      <w:rPr>
        <w:rFonts w:hint="default"/>
      </w:rPr>
    </w:lvl>
    <w:lvl w:ilvl="7">
      <w:start w:val="1"/>
      <w:numFmt w:val="none"/>
      <w:lvlText w:val=""/>
      <w:lvlJc w:val="left"/>
      <w:pPr>
        <w:ind w:left="1984" w:hanging="567"/>
      </w:pPr>
      <w:rPr>
        <w:rFonts w:hint="default"/>
      </w:rPr>
    </w:lvl>
    <w:lvl w:ilvl="8">
      <w:start w:val="1"/>
      <w:numFmt w:val="none"/>
      <w:lvlText w:val=""/>
      <w:lvlJc w:val="left"/>
      <w:pPr>
        <w:ind w:left="1984" w:hanging="567"/>
      </w:pPr>
      <w:rPr>
        <w:rFonts w:hint="default"/>
      </w:rPr>
    </w:lvl>
  </w:abstractNum>
  <w:num w:numId="1" w16cid:durableId="1475178259">
    <w:abstractNumId w:val="19"/>
  </w:num>
  <w:num w:numId="2" w16cid:durableId="2075081299">
    <w:abstractNumId w:val="4"/>
  </w:num>
  <w:num w:numId="3" w16cid:durableId="2135252591">
    <w:abstractNumId w:val="16"/>
  </w:num>
  <w:num w:numId="4" w16cid:durableId="771975453">
    <w:abstractNumId w:val="22"/>
  </w:num>
  <w:num w:numId="5" w16cid:durableId="878206746">
    <w:abstractNumId w:val="17"/>
  </w:num>
  <w:num w:numId="6" w16cid:durableId="1559513780">
    <w:abstractNumId w:val="11"/>
  </w:num>
  <w:num w:numId="7" w16cid:durableId="1060593479">
    <w:abstractNumId w:val="3"/>
  </w:num>
  <w:num w:numId="8" w16cid:durableId="1253977502">
    <w:abstractNumId w:val="1"/>
  </w:num>
  <w:num w:numId="9" w16cid:durableId="1491600879">
    <w:abstractNumId w:val="9"/>
  </w:num>
  <w:num w:numId="10" w16cid:durableId="734353048">
    <w:abstractNumId w:val="6"/>
  </w:num>
  <w:num w:numId="11" w16cid:durableId="789473496">
    <w:abstractNumId w:val="15"/>
  </w:num>
  <w:num w:numId="12" w16cid:durableId="2008898153">
    <w:abstractNumId w:val="23"/>
  </w:num>
  <w:num w:numId="13" w16cid:durableId="1192181387">
    <w:abstractNumId w:val="24"/>
  </w:num>
  <w:num w:numId="14" w16cid:durableId="174612955">
    <w:abstractNumId w:val="10"/>
  </w:num>
  <w:num w:numId="15" w16cid:durableId="1190602480">
    <w:abstractNumId w:val="0"/>
  </w:num>
  <w:num w:numId="16" w16cid:durableId="43066803">
    <w:abstractNumId w:val="8"/>
  </w:num>
  <w:num w:numId="17" w16cid:durableId="1447845840">
    <w:abstractNumId w:val="12"/>
  </w:num>
  <w:num w:numId="18" w16cid:durableId="493497426">
    <w:abstractNumId w:val="22"/>
  </w:num>
  <w:num w:numId="19" w16cid:durableId="1027174221">
    <w:abstractNumId w:val="22"/>
  </w:num>
  <w:num w:numId="20" w16cid:durableId="1961917772">
    <w:abstractNumId w:val="22"/>
  </w:num>
  <w:num w:numId="21" w16cid:durableId="763376220">
    <w:abstractNumId w:val="22"/>
  </w:num>
  <w:num w:numId="22" w16cid:durableId="1517378860">
    <w:abstractNumId w:val="22"/>
  </w:num>
  <w:num w:numId="23" w16cid:durableId="1194463585">
    <w:abstractNumId w:val="22"/>
  </w:num>
  <w:num w:numId="24" w16cid:durableId="50924882">
    <w:abstractNumId w:val="22"/>
  </w:num>
  <w:num w:numId="25" w16cid:durableId="2135246227">
    <w:abstractNumId w:val="22"/>
  </w:num>
  <w:num w:numId="26" w16cid:durableId="1702395846">
    <w:abstractNumId w:val="20"/>
  </w:num>
  <w:num w:numId="27" w16cid:durableId="1743218423">
    <w:abstractNumId w:val="13"/>
  </w:num>
  <w:num w:numId="28" w16cid:durableId="870260159">
    <w:abstractNumId w:val="26"/>
  </w:num>
  <w:num w:numId="29" w16cid:durableId="738865324">
    <w:abstractNumId w:val="27"/>
  </w:num>
  <w:num w:numId="30" w16cid:durableId="593250489">
    <w:abstractNumId w:val="18"/>
  </w:num>
  <w:num w:numId="31" w16cid:durableId="1548956448">
    <w:abstractNumId w:val="14"/>
  </w:num>
  <w:num w:numId="32" w16cid:durableId="575630196">
    <w:abstractNumId w:val="21"/>
  </w:num>
  <w:num w:numId="33" w16cid:durableId="882988165">
    <w:abstractNumId w:val="22"/>
  </w:num>
  <w:num w:numId="34" w16cid:durableId="1245649791">
    <w:abstractNumId w:val="5"/>
  </w:num>
  <w:num w:numId="35" w16cid:durableId="449209190">
    <w:abstractNumId w:val="7"/>
  </w:num>
  <w:num w:numId="36" w16cid:durableId="169106095">
    <w:abstractNumId w:val="25"/>
  </w:num>
  <w:num w:numId="37" w16cid:durableId="82092234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0B"/>
    <w:rsid w:val="00004978"/>
    <w:rsid w:val="00005C65"/>
    <w:rsid w:val="00012DA6"/>
    <w:rsid w:val="00032584"/>
    <w:rsid w:val="00032E83"/>
    <w:rsid w:val="00033203"/>
    <w:rsid w:val="00060580"/>
    <w:rsid w:val="00062AA8"/>
    <w:rsid w:val="00072053"/>
    <w:rsid w:val="00076096"/>
    <w:rsid w:val="00081952"/>
    <w:rsid w:val="0008329C"/>
    <w:rsid w:val="00086E75"/>
    <w:rsid w:val="00087C23"/>
    <w:rsid w:val="0009458F"/>
    <w:rsid w:val="000A25BE"/>
    <w:rsid w:val="000B34BD"/>
    <w:rsid w:val="000B426D"/>
    <w:rsid w:val="000B5F2E"/>
    <w:rsid w:val="000C7F35"/>
    <w:rsid w:val="000D0DD5"/>
    <w:rsid w:val="000D25A1"/>
    <w:rsid w:val="000D6C2F"/>
    <w:rsid w:val="000E4FEE"/>
    <w:rsid w:val="0010735C"/>
    <w:rsid w:val="00107409"/>
    <w:rsid w:val="0014562E"/>
    <w:rsid w:val="00165856"/>
    <w:rsid w:val="001668A1"/>
    <w:rsid w:val="00166BAE"/>
    <w:rsid w:val="001778BA"/>
    <w:rsid w:val="00177DE4"/>
    <w:rsid w:val="0019472E"/>
    <w:rsid w:val="0019552D"/>
    <w:rsid w:val="001A1322"/>
    <w:rsid w:val="001B6769"/>
    <w:rsid w:val="001C0916"/>
    <w:rsid w:val="001C19CF"/>
    <w:rsid w:val="001E6BBF"/>
    <w:rsid w:val="001F35E9"/>
    <w:rsid w:val="001F7821"/>
    <w:rsid w:val="00205A34"/>
    <w:rsid w:val="00210F56"/>
    <w:rsid w:val="002168A4"/>
    <w:rsid w:val="002213C4"/>
    <w:rsid w:val="002237D7"/>
    <w:rsid w:val="002304C4"/>
    <w:rsid w:val="00257B14"/>
    <w:rsid w:val="0026704F"/>
    <w:rsid w:val="002774FF"/>
    <w:rsid w:val="00287486"/>
    <w:rsid w:val="0029547B"/>
    <w:rsid w:val="00296646"/>
    <w:rsid w:val="002C624A"/>
    <w:rsid w:val="002D4B7C"/>
    <w:rsid w:val="002D4C4C"/>
    <w:rsid w:val="002D4E30"/>
    <w:rsid w:val="002E277A"/>
    <w:rsid w:val="002E438D"/>
    <w:rsid w:val="002E6AB3"/>
    <w:rsid w:val="00315E5C"/>
    <w:rsid w:val="003160DE"/>
    <w:rsid w:val="00320206"/>
    <w:rsid w:val="00327BF1"/>
    <w:rsid w:val="00334A5B"/>
    <w:rsid w:val="00347D24"/>
    <w:rsid w:val="00351C05"/>
    <w:rsid w:val="00351C12"/>
    <w:rsid w:val="0035459E"/>
    <w:rsid w:val="00361306"/>
    <w:rsid w:val="00364DE6"/>
    <w:rsid w:val="00374FD8"/>
    <w:rsid w:val="00383CC5"/>
    <w:rsid w:val="00386361"/>
    <w:rsid w:val="0039288A"/>
    <w:rsid w:val="003A3548"/>
    <w:rsid w:val="003B6FFE"/>
    <w:rsid w:val="003B7C7A"/>
    <w:rsid w:val="003C6026"/>
    <w:rsid w:val="003C6FEF"/>
    <w:rsid w:val="003F4225"/>
    <w:rsid w:val="003F6107"/>
    <w:rsid w:val="00411ADA"/>
    <w:rsid w:val="00420085"/>
    <w:rsid w:val="004244BA"/>
    <w:rsid w:val="00426231"/>
    <w:rsid w:val="004371F4"/>
    <w:rsid w:val="00451D9C"/>
    <w:rsid w:val="00453549"/>
    <w:rsid w:val="00462CF8"/>
    <w:rsid w:val="004944E4"/>
    <w:rsid w:val="004B455B"/>
    <w:rsid w:val="004C5E91"/>
    <w:rsid w:val="004D0795"/>
    <w:rsid w:val="004D4F72"/>
    <w:rsid w:val="004E3C5A"/>
    <w:rsid w:val="004E5276"/>
    <w:rsid w:val="004F2564"/>
    <w:rsid w:val="004F2901"/>
    <w:rsid w:val="00505752"/>
    <w:rsid w:val="00534D66"/>
    <w:rsid w:val="00555726"/>
    <w:rsid w:val="00586464"/>
    <w:rsid w:val="00586A7B"/>
    <w:rsid w:val="00593CF5"/>
    <w:rsid w:val="005A173B"/>
    <w:rsid w:val="005A1B73"/>
    <w:rsid w:val="005A1C54"/>
    <w:rsid w:val="005A58E4"/>
    <w:rsid w:val="005A6244"/>
    <w:rsid w:val="005B1759"/>
    <w:rsid w:val="005B2864"/>
    <w:rsid w:val="005C1791"/>
    <w:rsid w:val="005C285D"/>
    <w:rsid w:val="005C2993"/>
    <w:rsid w:val="005D7997"/>
    <w:rsid w:val="005E151B"/>
    <w:rsid w:val="005E483F"/>
    <w:rsid w:val="005E672C"/>
    <w:rsid w:val="005F36AC"/>
    <w:rsid w:val="00610AC6"/>
    <w:rsid w:val="0061171D"/>
    <w:rsid w:val="0061548E"/>
    <w:rsid w:val="006758A3"/>
    <w:rsid w:val="00676EC5"/>
    <w:rsid w:val="00683861"/>
    <w:rsid w:val="00690480"/>
    <w:rsid w:val="006A2529"/>
    <w:rsid w:val="006A364D"/>
    <w:rsid w:val="006B1459"/>
    <w:rsid w:val="006B43CB"/>
    <w:rsid w:val="006F72C2"/>
    <w:rsid w:val="0070231C"/>
    <w:rsid w:val="007052B9"/>
    <w:rsid w:val="00711F72"/>
    <w:rsid w:val="00717CE0"/>
    <w:rsid w:val="007262AF"/>
    <w:rsid w:val="00730CA0"/>
    <w:rsid w:val="007310B6"/>
    <w:rsid w:val="00735B83"/>
    <w:rsid w:val="00742C0C"/>
    <w:rsid w:val="00752F91"/>
    <w:rsid w:val="007625AB"/>
    <w:rsid w:val="00764BCB"/>
    <w:rsid w:val="00776B2F"/>
    <w:rsid w:val="007772E3"/>
    <w:rsid w:val="00781EE6"/>
    <w:rsid w:val="00791F21"/>
    <w:rsid w:val="00795726"/>
    <w:rsid w:val="007D1F33"/>
    <w:rsid w:val="007D30FC"/>
    <w:rsid w:val="007D3E09"/>
    <w:rsid w:val="007F655C"/>
    <w:rsid w:val="008006B2"/>
    <w:rsid w:val="00805578"/>
    <w:rsid w:val="008160B7"/>
    <w:rsid w:val="008276B4"/>
    <w:rsid w:val="0083516F"/>
    <w:rsid w:val="008351EA"/>
    <w:rsid w:val="00836EE7"/>
    <w:rsid w:val="00841606"/>
    <w:rsid w:val="00845BC7"/>
    <w:rsid w:val="00851E80"/>
    <w:rsid w:val="008703DD"/>
    <w:rsid w:val="008723E2"/>
    <w:rsid w:val="00875802"/>
    <w:rsid w:val="00897440"/>
    <w:rsid w:val="008B0E92"/>
    <w:rsid w:val="008B181B"/>
    <w:rsid w:val="008B35B8"/>
    <w:rsid w:val="008C086C"/>
    <w:rsid w:val="008C5AC0"/>
    <w:rsid w:val="008D5C8E"/>
    <w:rsid w:val="008E26F5"/>
    <w:rsid w:val="008E710E"/>
    <w:rsid w:val="008F6237"/>
    <w:rsid w:val="00901E80"/>
    <w:rsid w:val="00912B6A"/>
    <w:rsid w:val="00913D90"/>
    <w:rsid w:val="00916AB8"/>
    <w:rsid w:val="00917162"/>
    <w:rsid w:val="00920AE4"/>
    <w:rsid w:val="00940E6F"/>
    <w:rsid w:val="00944AB6"/>
    <w:rsid w:val="00953C4F"/>
    <w:rsid w:val="00954FA5"/>
    <w:rsid w:val="009609AF"/>
    <w:rsid w:val="00972986"/>
    <w:rsid w:val="00986B8C"/>
    <w:rsid w:val="00990E24"/>
    <w:rsid w:val="00993398"/>
    <w:rsid w:val="00994839"/>
    <w:rsid w:val="009958CF"/>
    <w:rsid w:val="009A4974"/>
    <w:rsid w:val="009B0B5A"/>
    <w:rsid w:val="009B1107"/>
    <w:rsid w:val="009B2BD4"/>
    <w:rsid w:val="009C37D6"/>
    <w:rsid w:val="009D0534"/>
    <w:rsid w:val="009D1F90"/>
    <w:rsid w:val="009E37C7"/>
    <w:rsid w:val="009F0924"/>
    <w:rsid w:val="00A1217C"/>
    <w:rsid w:val="00A30518"/>
    <w:rsid w:val="00A32109"/>
    <w:rsid w:val="00A37DBD"/>
    <w:rsid w:val="00A569C8"/>
    <w:rsid w:val="00A659C4"/>
    <w:rsid w:val="00A70C8D"/>
    <w:rsid w:val="00A718EA"/>
    <w:rsid w:val="00A7277A"/>
    <w:rsid w:val="00A80647"/>
    <w:rsid w:val="00A84E8A"/>
    <w:rsid w:val="00A92A87"/>
    <w:rsid w:val="00AA5D5D"/>
    <w:rsid w:val="00AD06A2"/>
    <w:rsid w:val="00AD7D47"/>
    <w:rsid w:val="00AE324B"/>
    <w:rsid w:val="00AF31F9"/>
    <w:rsid w:val="00B0396E"/>
    <w:rsid w:val="00B11302"/>
    <w:rsid w:val="00B14812"/>
    <w:rsid w:val="00B24018"/>
    <w:rsid w:val="00B2657B"/>
    <w:rsid w:val="00B304ED"/>
    <w:rsid w:val="00B468A1"/>
    <w:rsid w:val="00B555A9"/>
    <w:rsid w:val="00B65D63"/>
    <w:rsid w:val="00B83A36"/>
    <w:rsid w:val="00B92472"/>
    <w:rsid w:val="00B96206"/>
    <w:rsid w:val="00BA3517"/>
    <w:rsid w:val="00BA6357"/>
    <w:rsid w:val="00BB0298"/>
    <w:rsid w:val="00BB3ACE"/>
    <w:rsid w:val="00BB77B7"/>
    <w:rsid w:val="00BC040A"/>
    <w:rsid w:val="00BC5BB5"/>
    <w:rsid w:val="00BD1599"/>
    <w:rsid w:val="00BE0F31"/>
    <w:rsid w:val="00BE2925"/>
    <w:rsid w:val="00BE4FB8"/>
    <w:rsid w:val="00C01DE9"/>
    <w:rsid w:val="00C044F5"/>
    <w:rsid w:val="00C068C8"/>
    <w:rsid w:val="00C06A04"/>
    <w:rsid w:val="00C21143"/>
    <w:rsid w:val="00C23197"/>
    <w:rsid w:val="00C30196"/>
    <w:rsid w:val="00C32450"/>
    <w:rsid w:val="00C5024B"/>
    <w:rsid w:val="00C53506"/>
    <w:rsid w:val="00C7632F"/>
    <w:rsid w:val="00C77A4A"/>
    <w:rsid w:val="00C82DBD"/>
    <w:rsid w:val="00C83948"/>
    <w:rsid w:val="00C94733"/>
    <w:rsid w:val="00C97E7D"/>
    <w:rsid w:val="00CC7FFA"/>
    <w:rsid w:val="00CD2B94"/>
    <w:rsid w:val="00CE2D0B"/>
    <w:rsid w:val="00CF3933"/>
    <w:rsid w:val="00CF3EAD"/>
    <w:rsid w:val="00CF5C1F"/>
    <w:rsid w:val="00D11B1B"/>
    <w:rsid w:val="00D201F6"/>
    <w:rsid w:val="00D31AB1"/>
    <w:rsid w:val="00D41A81"/>
    <w:rsid w:val="00D52DC3"/>
    <w:rsid w:val="00D660E8"/>
    <w:rsid w:val="00D71F51"/>
    <w:rsid w:val="00D72D00"/>
    <w:rsid w:val="00D73245"/>
    <w:rsid w:val="00D75F18"/>
    <w:rsid w:val="00D81367"/>
    <w:rsid w:val="00D85EB6"/>
    <w:rsid w:val="00D91C86"/>
    <w:rsid w:val="00D91DA7"/>
    <w:rsid w:val="00D962E9"/>
    <w:rsid w:val="00DB098E"/>
    <w:rsid w:val="00DB26A8"/>
    <w:rsid w:val="00DB710E"/>
    <w:rsid w:val="00DB76C6"/>
    <w:rsid w:val="00DC7571"/>
    <w:rsid w:val="00DC7B18"/>
    <w:rsid w:val="00DD0935"/>
    <w:rsid w:val="00DD2581"/>
    <w:rsid w:val="00DF0593"/>
    <w:rsid w:val="00DF35E6"/>
    <w:rsid w:val="00DF790C"/>
    <w:rsid w:val="00E10031"/>
    <w:rsid w:val="00E11AE9"/>
    <w:rsid w:val="00E122B5"/>
    <w:rsid w:val="00E1332B"/>
    <w:rsid w:val="00E26D71"/>
    <w:rsid w:val="00E31BBD"/>
    <w:rsid w:val="00E411FE"/>
    <w:rsid w:val="00E421B7"/>
    <w:rsid w:val="00E4796E"/>
    <w:rsid w:val="00E66260"/>
    <w:rsid w:val="00E72C69"/>
    <w:rsid w:val="00E74C12"/>
    <w:rsid w:val="00E857C7"/>
    <w:rsid w:val="00E91F11"/>
    <w:rsid w:val="00E91F4A"/>
    <w:rsid w:val="00E95C70"/>
    <w:rsid w:val="00EA13F5"/>
    <w:rsid w:val="00EA7CAA"/>
    <w:rsid w:val="00EB26D7"/>
    <w:rsid w:val="00EB41A6"/>
    <w:rsid w:val="00ED7193"/>
    <w:rsid w:val="00ED79B3"/>
    <w:rsid w:val="00EE0249"/>
    <w:rsid w:val="00EE28CC"/>
    <w:rsid w:val="00EE3F69"/>
    <w:rsid w:val="00EF1CFB"/>
    <w:rsid w:val="00EF60A1"/>
    <w:rsid w:val="00F022B5"/>
    <w:rsid w:val="00F135A3"/>
    <w:rsid w:val="00F14136"/>
    <w:rsid w:val="00F26C49"/>
    <w:rsid w:val="00F31D0D"/>
    <w:rsid w:val="00F353EE"/>
    <w:rsid w:val="00F42F69"/>
    <w:rsid w:val="00F538B7"/>
    <w:rsid w:val="00F57E1F"/>
    <w:rsid w:val="00F62577"/>
    <w:rsid w:val="00F65B8C"/>
    <w:rsid w:val="00F65D63"/>
    <w:rsid w:val="00F74383"/>
    <w:rsid w:val="00F823C8"/>
    <w:rsid w:val="00F843EA"/>
    <w:rsid w:val="00F91ED9"/>
    <w:rsid w:val="00FA7391"/>
    <w:rsid w:val="00FD7CAA"/>
    <w:rsid w:val="00FE2B65"/>
    <w:rsid w:val="00FE404B"/>
    <w:rsid w:val="00FE43A8"/>
    <w:rsid w:val="00FF293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08E11"/>
  <w15:chartTrackingRefBased/>
  <w15:docId w15:val="{560F48D4-6B32-456E-8144-B04A85F1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33"/>
    <w:pPr>
      <w:tabs>
        <w:tab w:val="left" w:pos="567"/>
      </w:tabs>
      <w:spacing w:before="120" w:after="120" w:line="240" w:lineRule="auto"/>
    </w:pPr>
    <w:rPr>
      <w:rFonts w:ascii="Arial" w:eastAsia="SimSun" w:hAnsi="Arial" w:cs="Arial"/>
      <w:sz w:val="20"/>
      <w:szCs w:val="20"/>
      <w:lang w:eastAsia="zh-CN"/>
    </w:rPr>
  </w:style>
  <w:style w:type="paragraph" w:styleId="Heading1">
    <w:name w:val="heading 1"/>
    <w:next w:val="Normal"/>
    <w:link w:val="Heading1Char"/>
    <w:uiPriority w:val="9"/>
    <w:qFormat/>
    <w:rsid w:val="00683861"/>
    <w:pPr>
      <w:numPr>
        <w:numId w:val="4"/>
      </w:numPr>
      <w:spacing w:before="480" w:after="240"/>
      <w:outlineLvl w:val="0"/>
    </w:pPr>
    <w:rPr>
      <w:rFonts w:ascii="Arial" w:eastAsia="SimSun" w:hAnsi="Arial" w:cs="Arial"/>
      <w:b/>
      <w:sz w:val="24"/>
      <w:szCs w:val="20"/>
      <w:lang w:eastAsia="zh-CN"/>
    </w:rPr>
  </w:style>
  <w:style w:type="paragraph" w:styleId="Heading2">
    <w:name w:val="heading 2"/>
    <w:aliases w:val="Sub Heading"/>
    <w:basedOn w:val="Heading1"/>
    <w:next w:val="Listtext"/>
    <w:link w:val="Heading2Char"/>
    <w:uiPriority w:val="9"/>
    <w:unhideWhenUsed/>
    <w:qFormat/>
    <w:rsid w:val="00683861"/>
    <w:pPr>
      <w:numPr>
        <w:numId w:val="0"/>
      </w:numPr>
      <w:spacing w:before="120"/>
      <w:ind w:left="567"/>
      <w:outlineLvl w:val="1"/>
    </w:pPr>
    <w:rPr>
      <w:b w:val="0"/>
      <w:szCs w:val="24"/>
      <w:lang w:val="en"/>
    </w:rPr>
  </w:style>
  <w:style w:type="paragraph" w:styleId="Heading3">
    <w:name w:val="heading 3"/>
    <w:basedOn w:val="Normal"/>
    <w:next w:val="Normal"/>
    <w:link w:val="Heading3Char"/>
    <w:uiPriority w:val="9"/>
    <w:unhideWhenUsed/>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920AE4"/>
    <w:rPr>
      <w:rFonts w:ascii="Arial" w:hAnsi="Arial" w:cs="Arial"/>
      <w:b/>
      <w:caps/>
      <w:sz w:val="48"/>
      <w:szCs w:val="32"/>
      <w:lang w:eastAsia="zh-CN"/>
    </w:rPr>
  </w:style>
  <w:style w:type="paragraph" w:styleId="Title">
    <w:name w:val="Title"/>
    <w:aliases w:val="Policy Title"/>
    <w:basedOn w:val="Normal"/>
    <w:next w:val="Normal"/>
    <w:link w:val="TitleChar"/>
    <w:uiPriority w:val="10"/>
    <w:qFormat/>
    <w:rsid w:val="00920AE4"/>
    <w:rPr>
      <w:rFonts w:eastAsiaTheme="minorHAnsi"/>
      <w:b/>
      <w:caps/>
      <w:sz w:val="48"/>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link w:val="ListParagraphChar"/>
    <w:rsid w:val="002E6AB3"/>
    <w:pPr>
      <w:contextualSpacing/>
    </w:pPr>
  </w:style>
  <w:style w:type="character" w:customStyle="1" w:styleId="Heading2Char">
    <w:name w:val="Heading 2 Char"/>
    <w:aliases w:val="Sub Heading Char"/>
    <w:basedOn w:val="DefaultParagraphFont"/>
    <w:link w:val="Heading2"/>
    <w:uiPriority w:val="9"/>
    <w:rsid w:val="00683861"/>
    <w:rPr>
      <w:rFonts w:ascii="Arial" w:eastAsia="SimSun" w:hAnsi="Arial" w:cs="Arial"/>
      <w:sz w:val="24"/>
      <w:szCs w:val="24"/>
      <w:lang w:val="en"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D81367"/>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character" w:styleId="FollowedHyperlink">
    <w:name w:val="FollowedHyperlink"/>
    <w:basedOn w:val="DefaultParagraphFont"/>
    <w:uiPriority w:val="99"/>
    <w:semiHidden/>
    <w:unhideWhenUsed/>
    <w:rsid w:val="00B24018"/>
    <w:rPr>
      <w:color w:val="954F72" w:themeColor="followedHyperlink"/>
      <w:u w:val="single"/>
    </w:rPr>
  </w:style>
  <w:style w:type="paragraph" w:styleId="NoSpacing">
    <w:name w:val="No Spacing"/>
    <w:uiPriority w:val="1"/>
    <w:rsid w:val="008006B2"/>
    <w:pPr>
      <w:tabs>
        <w:tab w:val="left" w:pos="567"/>
      </w:tabs>
      <w:spacing w:after="0" w:line="240" w:lineRule="auto"/>
      <w:ind w:left="567" w:hanging="567"/>
    </w:pPr>
    <w:rPr>
      <w:rFonts w:ascii="Arial" w:eastAsia="SimSun" w:hAnsi="Arial" w:cs="Arial"/>
      <w:sz w:val="20"/>
      <w:szCs w:val="20"/>
      <w:lang w:eastAsia="zh-CN"/>
    </w:rPr>
  </w:style>
  <w:style w:type="paragraph" w:styleId="BalloonText">
    <w:name w:val="Balloon Text"/>
    <w:basedOn w:val="Normal"/>
    <w:link w:val="BalloonTextChar"/>
    <w:uiPriority w:val="99"/>
    <w:semiHidden/>
    <w:unhideWhenUsed/>
    <w:rsid w:val="00960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9AF"/>
    <w:rPr>
      <w:rFonts w:ascii="Segoe UI" w:eastAsia="SimSun" w:hAnsi="Segoe UI" w:cs="Segoe UI"/>
      <w:sz w:val="18"/>
      <w:szCs w:val="18"/>
      <w:lang w:eastAsia="zh-CN"/>
    </w:rPr>
  </w:style>
  <w:style w:type="paragraph" w:styleId="NormalWeb">
    <w:name w:val="Normal (Web)"/>
    <w:basedOn w:val="Normal"/>
    <w:uiPriority w:val="99"/>
    <w:rsid w:val="00791F21"/>
    <w:pPr>
      <w:tabs>
        <w:tab w:val="clear" w:pos="567"/>
      </w:tabs>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HRRedHeading">
    <w:name w:val="HR_Red Heading"/>
    <w:autoRedefine/>
    <w:rsid w:val="00791F21"/>
    <w:pPr>
      <w:spacing w:after="140" w:line="240" w:lineRule="auto"/>
    </w:pPr>
    <w:rPr>
      <w:rFonts w:ascii="DIN-Black" w:eastAsia="Cambria" w:hAnsi="DIN-Black" w:cs="Times New Roman"/>
      <w:noProof/>
      <w:color w:val="FF0000"/>
      <w:sz w:val="26"/>
      <w:szCs w:val="24"/>
      <w:lang w:val="da-DK"/>
    </w:rPr>
  </w:style>
  <w:style w:type="paragraph" w:customStyle="1" w:styleId="ListNormal">
    <w:name w:val="List Normal"/>
    <w:basedOn w:val="Normal"/>
    <w:link w:val="ListNormalChar"/>
    <w:autoRedefine/>
    <w:rsid w:val="002E6AB3"/>
    <w:pPr>
      <w:numPr>
        <w:ilvl w:val="1"/>
        <w:numId w:val="2"/>
      </w:numPr>
      <w:spacing w:before="240" w:after="240"/>
    </w:pPr>
    <w:rPr>
      <w:lang w:val="en"/>
    </w:rPr>
  </w:style>
  <w:style w:type="numbering" w:customStyle="1" w:styleId="Style1">
    <w:name w:val="Style1"/>
    <w:uiPriority w:val="99"/>
    <w:rsid w:val="00C83948"/>
    <w:pPr>
      <w:numPr>
        <w:numId w:val="1"/>
      </w:numPr>
    </w:pPr>
  </w:style>
  <w:style w:type="character" w:customStyle="1" w:styleId="ListParagraphChar">
    <w:name w:val="List Paragraph Char"/>
    <w:basedOn w:val="DefaultParagraphFont"/>
    <w:link w:val="ListParagraph"/>
    <w:rsid w:val="00BC5BB5"/>
    <w:rPr>
      <w:rFonts w:ascii="Arial" w:eastAsia="SimSun" w:hAnsi="Arial" w:cs="Arial"/>
      <w:sz w:val="20"/>
      <w:szCs w:val="20"/>
      <w:lang w:eastAsia="zh-CN"/>
    </w:rPr>
  </w:style>
  <w:style w:type="character" w:customStyle="1" w:styleId="ListNormalChar">
    <w:name w:val="List Normal Char"/>
    <w:basedOn w:val="ListParagraphChar"/>
    <w:link w:val="ListNormal"/>
    <w:rsid w:val="002E6AB3"/>
    <w:rPr>
      <w:rFonts w:ascii="Arial" w:eastAsia="SimSun" w:hAnsi="Arial" w:cs="Arial"/>
      <w:sz w:val="20"/>
      <w:szCs w:val="20"/>
      <w:lang w:val="en" w:eastAsia="zh-CN"/>
    </w:rPr>
  </w:style>
  <w:style w:type="paragraph" w:customStyle="1" w:styleId="Listtext">
    <w:name w:val="List text"/>
    <w:basedOn w:val="Heading2"/>
    <w:link w:val="ListtextChar"/>
    <w:qFormat/>
    <w:rsid w:val="00683861"/>
    <w:pPr>
      <w:numPr>
        <w:ilvl w:val="1"/>
        <w:numId w:val="4"/>
      </w:numPr>
      <w:spacing w:after="120" w:line="360" w:lineRule="auto"/>
    </w:pPr>
    <w:rPr>
      <w:color w:val="000000" w:themeColor="text1"/>
      <w:sz w:val="20"/>
    </w:rPr>
  </w:style>
  <w:style w:type="numbering" w:customStyle="1" w:styleId="Headings">
    <w:name w:val="Headings"/>
    <w:uiPriority w:val="99"/>
    <w:rsid w:val="00683861"/>
    <w:pPr>
      <w:numPr>
        <w:numId w:val="3"/>
      </w:numPr>
    </w:pPr>
  </w:style>
  <w:style w:type="character" w:customStyle="1" w:styleId="ListtextChar">
    <w:name w:val="List text Char"/>
    <w:basedOn w:val="Heading1Char"/>
    <w:link w:val="Listtext"/>
    <w:rsid w:val="00683861"/>
    <w:rPr>
      <w:rFonts w:ascii="Arial" w:eastAsia="SimSun" w:hAnsi="Arial" w:cs="Arial"/>
      <w:b w:val="0"/>
      <w:color w:val="000000" w:themeColor="text1"/>
      <w:sz w:val="20"/>
      <w:szCs w:val="24"/>
      <w:lang w:val="en" w:eastAsia="zh-CN"/>
    </w:rPr>
  </w:style>
  <w:style w:type="paragraph" w:styleId="TOC4">
    <w:name w:val="toc 4"/>
    <w:basedOn w:val="Normal"/>
    <w:next w:val="Normal"/>
    <w:autoRedefine/>
    <w:uiPriority w:val="39"/>
    <w:unhideWhenUsed/>
    <w:rsid w:val="002E6AB3"/>
    <w:pPr>
      <w:tabs>
        <w:tab w:val="clear" w:pos="567"/>
      </w:tabs>
      <w:spacing w:before="0"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2E6AB3"/>
    <w:pPr>
      <w:tabs>
        <w:tab w:val="clear" w:pos="567"/>
      </w:tabs>
      <w:spacing w:before="0"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2E6AB3"/>
    <w:pPr>
      <w:tabs>
        <w:tab w:val="clear" w:pos="567"/>
      </w:tabs>
      <w:spacing w:before="0"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2E6AB3"/>
    <w:pPr>
      <w:tabs>
        <w:tab w:val="clear" w:pos="567"/>
      </w:tabs>
      <w:spacing w:before="0"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2E6AB3"/>
    <w:pPr>
      <w:tabs>
        <w:tab w:val="clear" w:pos="567"/>
      </w:tabs>
      <w:spacing w:before="0"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2E6AB3"/>
    <w:pPr>
      <w:tabs>
        <w:tab w:val="clear" w:pos="567"/>
      </w:tabs>
      <w:spacing w:before="0" w:after="100" w:line="259" w:lineRule="auto"/>
      <w:ind w:left="1760"/>
    </w:pPr>
    <w:rPr>
      <w:rFonts w:asciiTheme="minorHAnsi" w:eastAsiaTheme="minorEastAsia" w:hAnsiTheme="minorHAnsi" w:cstheme="minorBidi"/>
      <w:sz w:val="22"/>
      <w:szCs w:val="22"/>
      <w:lang w:val="en-GB" w:eastAsia="en-GB"/>
    </w:rPr>
  </w:style>
  <w:style w:type="character" w:styleId="CommentReference">
    <w:name w:val="annotation reference"/>
    <w:basedOn w:val="DefaultParagraphFont"/>
    <w:uiPriority w:val="99"/>
    <w:semiHidden/>
    <w:unhideWhenUsed/>
    <w:rsid w:val="003160DE"/>
    <w:rPr>
      <w:sz w:val="16"/>
      <w:szCs w:val="16"/>
    </w:rPr>
  </w:style>
  <w:style w:type="paragraph" w:styleId="CommentText">
    <w:name w:val="annotation text"/>
    <w:basedOn w:val="Normal"/>
    <w:link w:val="CommentTextChar"/>
    <w:uiPriority w:val="99"/>
    <w:unhideWhenUsed/>
    <w:rsid w:val="003160DE"/>
  </w:style>
  <w:style w:type="character" w:customStyle="1" w:styleId="CommentTextChar">
    <w:name w:val="Comment Text Char"/>
    <w:basedOn w:val="DefaultParagraphFont"/>
    <w:link w:val="CommentText"/>
    <w:uiPriority w:val="99"/>
    <w:rsid w:val="003160DE"/>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3160DE"/>
    <w:rPr>
      <w:b/>
      <w:bCs/>
    </w:rPr>
  </w:style>
  <w:style w:type="character" w:customStyle="1" w:styleId="CommentSubjectChar">
    <w:name w:val="Comment Subject Char"/>
    <w:basedOn w:val="CommentTextChar"/>
    <w:link w:val="CommentSubject"/>
    <w:uiPriority w:val="99"/>
    <w:semiHidden/>
    <w:rsid w:val="003160DE"/>
    <w:rPr>
      <w:rFonts w:ascii="Arial" w:eastAsia="SimSun" w:hAnsi="Arial" w:cs="Arial"/>
      <w:b/>
      <w:bCs/>
      <w:sz w:val="20"/>
      <w:szCs w:val="20"/>
      <w:lang w:eastAsia="zh-CN"/>
    </w:rPr>
  </w:style>
  <w:style w:type="paragraph" w:customStyle="1" w:styleId="Default">
    <w:name w:val="Default"/>
    <w:rsid w:val="002E277A"/>
    <w:pPr>
      <w:autoSpaceDE w:val="0"/>
      <w:autoSpaceDN w:val="0"/>
      <w:adjustRightInd w:val="0"/>
      <w:spacing w:after="0" w:line="240" w:lineRule="auto"/>
    </w:pPr>
    <w:rPr>
      <w:rFonts w:ascii="Arial" w:hAnsi="Arial" w:cs="Arial"/>
      <w:color w:val="000000"/>
      <w:sz w:val="24"/>
      <w:szCs w:val="24"/>
      <w:lang w:val="en-GB"/>
    </w:rPr>
  </w:style>
  <w:style w:type="character" w:customStyle="1" w:styleId="UnresolvedMention1">
    <w:name w:val="Unresolved Mention1"/>
    <w:basedOn w:val="DefaultParagraphFont"/>
    <w:uiPriority w:val="99"/>
    <w:semiHidden/>
    <w:unhideWhenUsed/>
    <w:rsid w:val="001A1322"/>
    <w:rPr>
      <w:color w:val="605E5C"/>
      <w:shd w:val="clear" w:color="auto" w:fill="E1DFDD"/>
    </w:rPr>
  </w:style>
  <w:style w:type="paragraph" w:styleId="Revision">
    <w:name w:val="Revision"/>
    <w:hidden/>
    <w:uiPriority w:val="99"/>
    <w:semiHidden/>
    <w:rsid w:val="00F62577"/>
    <w:pPr>
      <w:spacing w:after="0" w:line="240" w:lineRule="auto"/>
    </w:pPr>
    <w:rPr>
      <w:rFonts w:ascii="Arial" w:eastAsia="SimSun" w:hAnsi="Arial" w:cs="Arial"/>
      <w:sz w:val="20"/>
      <w:szCs w:val="20"/>
      <w:lang w:eastAsia="zh-CN"/>
    </w:rPr>
  </w:style>
  <w:style w:type="table" w:styleId="TableWeb2">
    <w:name w:val="Table Web 2"/>
    <w:basedOn w:val="TableNormal"/>
    <w:uiPriority w:val="99"/>
    <w:rsid w:val="00F843EA"/>
    <w:pPr>
      <w:tabs>
        <w:tab w:val="left" w:pos="567"/>
      </w:tabs>
      <w:spacing w:before="120"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2">
    <w:name w:val="Style2"/>
    <w:uiPriority w:val="99"/>
    <w:rsid w:val="00845BC7"/>
    <w:pPr>
      <w:numPr>
        <w:numId w:val="31"/>
      </w:numPr>
    </w:pPr>
  </w:style>
  <w:style w:type="character" w:styleId="UnresolvedMention">
    <w:name w:val="Unresolved Mention"/>
    <w:basedOn w:val="DefaultParagraphFont"/>
    <w:uiPriority w:val="99"/>
    <w:semiHidden/>
    <w:unhideWhenUsed/>
    <w:rsid w:val="003B6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762">
      <w:bodyDiv w:val="1"/>
      <w:marLeft w:val="0"/>
      <w:marRight w:val="0"/>
      <w:marTop w:val="0"/>
      <w:marBottom w:val="0"/>
      <w:divBdr>
        <w:top w:val="none" w:sz="0" w:space="0" w:color="auto"/>
        <w:left w:val="none" w:sz="0" w:space="0" w:color="auto"/>
        <w:bottom w:val="none" w:sz="0" w:space="0" w:color="auto"/>
        <w:right w:val="none" w:sz="0" w:space="0" w:color="auto"/>
      </w:divBdr>
    </w:div>
    <w:div w:id="581910743">
      <w:bodyDiv w:val="1"/>
      <w:marLeft w:val="0"/>
      <w:marRight w:val="0"/>
      <w:marTop w:val="0"/>
      <w:marBottom w:val="0"/>
      <w:divBdr>
        <w:top w:val="none" w:sz="0" w:space="0" w:color="auto"/>
        <w:left w:val="none" w:sz="0" w:space="0" w:color="auto"/>
        <w:bottom w:val="none" w:sz="0" w:space="0" w:color="auto"/>
        <w:right w:val="none" w:sz="0" w:space="0" w:color="auto"/>
      </w:divBdr>
    </w:div>
    <w:div w:id="766927160">
      <w:bodyDiv w:val="1"/>
      <w:marLeft w:val="0"/>
      <w:marRight w:val="0"/>
      <w:marTop w:val="0"/>
      <w:marBottom w:val="0"/>
      <w:divBdr>
        <w:top w:val="none" w:sz="0" w:space="0" w:color="auto"/>
        <w:left w:val="none" w:sz="0" w:space="0" w:color="auto"/>
        <w:bottom w:val="none" w:sz="0" w:space="0" w:color="auto"/>
        <w:right w:val="none" w:sz="0" w:space="0" w:color="auto"/>
      </w:divBdr>
    </w:div>
    <w:div w:id="783959330">
      <w:bodyDiv w:val="1"/>
      <w:marLeft w:val="0"/>
      <w:marRight w:val="0"/>
      <w:marTop w:val="0"/>
      <w:marBottom w:val="0"/>
      <w:divBdr>
        <w:top w:val="none" w:sz="0" w:space="0" w:color="auto"/>
        <w:left w:val="none" w:sz="0" w:space="0" w:color="auto"/>
        <w:bottom w:val="none" w:sz="0" w:space="0" w:color="auto"/>
        <w:right w:val="none" w:sz="0" w:space="0" w:color="auto"/>
      </w:divBdr>
    </w:div>
    <w:div w:id="968054593">
      <w:bodyDiv w:val="1"/>
      <w:marLeft w:val="0"/>
      <w:marRight w:val="0"/>
      <w:marTop w:val="0"/>
      <w:marBottom w:val="0"/>
      <w:divBdr>
        <w:top w:val="none" w:sz="0" w:space="0" w:color="auto"/>
        <w:left w:val="none" w:sz="0" w:space="0" w:color="auto"/>
        <w:bottom w:val="none" w:sz="0" w:space="0" w:color="auto"/>
        <w:right w:val="none" w:sz="0" w:space="0" w:color="auto"/>
      </w:divBdr>
    </w:div>
    <w:div w:id="994334459">
      <w:bodyDiv w:val="1"/>
      <w:marLeft w:val="0"/>
      <w:marRight w:val="0"/>
      <w:marTop w:val="0"/>
      <w:marBottom w:val="0"/>
      <w:divBdr>
        <w:top w:val="none" w:sz="0" w:space="0" w:color="auto"/>
        <w:left w:val="none" w:sz="0" w:space="0" w:color="auto"/>
        <w:bottom w:val="none" w:sz="0" w:space="0" w:color="auto"/>
        <w:right w:val="none" w:sz="0" w:space="0" w:color="auto"/>
      </w:divBdr>
    </w:div>
    <w:div w:id="12099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xual-misconduct.wp.worc.ac.uk/wp-content/uploads/2022/09/Prevention-of-Sexual-Misconduct-and-Sexual-Harassment-Policy-202122.pdf" TargetMode="External"/><Relationship Id="rId13" Type="http://schemas.openxmlformats.org/officeDocument/2006/relationships/hyperlink" Target="https://www2.worc.ac.uk/registryservices/documents/Studentcomplaintsprocedures.pdf" TargetMode="External"/><Relationship Id="rId18" Type="http://schemas.openxmlformats.org/officeDocument/2006/relationships/hyperlink" Target="mailto:studentsunion@worc.ac.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2.worc.ac.uk/registryservices/documents/StudentDisciplinaryProcedures.pdf" TargetMode="External"/><Relationship Id="rId17" Type="http://schemas.openxmlformats.org/officeDocument/2006/relationships/hyperlink" Target="https://www.worcsu.com/helpandadvice/" TargetMode="External"/><Relationship Id="rId2" Type="http://schemas.openxmlformats.org/officeDocument/2006/relationships/styles" Target="styles.xml"/><Relationship Id="rId16" Type="http://schemas.openxmlformats.org/officeDocument/2006/relationships/hyperlink" Target="mailto:studentlife@worc.ac.uk" TargetMode="External"/><Relationship Id="rId20" Type="http://schemas.openxmlformats.org/officeDocument/2006/relationships/hyperlink" Target="http://www.worc.ac.uk/studentsupport/bullying-and-harassmen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worc.ac.uk/personnel/689.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2.worc.ac.uk/personnel/658.htm" TargetMode="External"/><Relationship Id="rId23" Type="http://schemas.openxmlformats.org/officeDocument/2006/relationships/fontTable" Target="fontTable.xml"/><Relationship Id="rId10" Type="http://schemas.openxmlformats.org/officeDocument/2006/relationships/hyperlink" Target="https://sexual-misconduct.wp.worc.ac.uk/wp-content/uploads/2022/09/Prevention-of-Sexual-Misconduct-and-Sexual-Harassment-Policy-202122.pdf" TargetMode="External"/><Relationship Id="rId19" Type="http://schemas.openxmlformats.org/officeDocument/2006/relationships/hyperlink" Target="https://www.worcsu.com/helpandadvice/adviceform/" TargetMode="External"/><Relationship Id="rId4" Type="http://schemas.openxmlformats.org/officeDocument/2006/relationships/webSettings" Target="webSettings.xml"/><Relationship Id="rId9" Type="http://schemas.openxmlformats.org/officeDocument/2006/relationships/hyperlink" Target="https://sexual-misconduct.wp.worc.ac.uk/wp-content/uploads/2022/09/Prevention-of-Sexual-Misconduct-and-Sexual-Harassment-Policy-202122.pdf" TargetMode="External"/><Relationship Id="rId14" Type="http://schemas.openxmlformats.org/officeDocument/2006/relationships/hyperlink" Target="http://www.pamassist.co.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3958</Words>
  <Characters>22566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Bateman</dc:creator>
  <cp:keywords/>
  <dc:description/>
  <cp:lastModifiedBy>Samantha Bateman</cp:lastModifiedBy>
  <cp:revision>3</cp:revision>
  <cp:lastPrinted>2021-12-17T11:00:00Z</cp:lastPrinted>
  <dcterms:created xsi:type="dcterms:W3CDTF">2023-04-21T15:02:00Z</dcterms:created>
  <dcterms:modified xsi:type="dcterms:W3CDTF">2023-04-21T15:02:00Z</dcterms:modified>
</cp:coreProperties>
</file>