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F4" w:rsidRDefault="00DA1366" w:rsidP="001A4CF4">
      <w:pPr>
        <w:jc w:val="center"/>
        <w:rPr>
          <w:noProof/>
          <w:sz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584D8A4E" wp14:editId="31BFAFB3">
            <wp:extent cx="1876425" cy="605790"/>
            <wp:effectExtent l="0" t="0" r="9525" b="3810"/>
            <wp:docPr id="17" name="Picture 17" descr="O:\All Staff Documents\University of Worcester Corporate Guidelines\Logos\01. logo\300dpi rgb jpgs\3D\3D colour_300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O:\All Staff Documents\University of Worcester Corporate Guidelines\Logos\01. logo\300dpi rgb jpgs\3D\3D colour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8C" w:rsidRDefault="002D08A1" w:rsidP="001A4CF4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Partner</w:t>
      </w:r>
      <w:r w:rsidR="005F2816">
        <w:rPr>
          <w:b/>
          <w:sz w:val="40"/>
          <w:szCs w:val="40"/>
        </w:rPr>
        <w:t xml:space="preserve"> </w:t>
      </w:r>
      <w:r w:rsidR="00E92693" w:rsidRPr="00143F62">
        <w:rPr>
          <w:b/>
          <w:sz w:val="40"/>
          <w:szCs w:val="40"/>
        </w:rPr>
        <w:t xml:space="preserve">Periodic Review </w:t>
      </w:r>
    </w:p>
    <w:p w:rsidR="002D08A1" w:rsidRPr="002D08A1" w:rsidRDefault="002D08A1" w:rsidP="001A4CF4">
      <w:pPr>
        <w:spacing w:after="0" w:line="240" w:lineRule="auto"/>
        <w:jc w:val="center"/>
        <w:rPr>
          <w:b/>
          <w:sz w:val="36"/>
          <w:szCs w:val="36"/>
        </w:rPr>
      </w:pPr>
      <w:r w:rsidRPr="002D08A1">
        <w:rPr>
          <w:b/>
          <w:sz w:val="36"/>
          <w:szCs w:val="36"/>
        </w:rPr>
        <w:t xml:space="preserve">External </w:t>
      </w:r>
      <w:r w:rsidR="00171CAF">
        <w:rPr>
          <w:b/>
          <w:sz w:val="36"/>
          <w:szCs w:val="36"/>
        </w:rPr>
        <w:t>Panel Member</w:t>
      </w:r>
      <w:r w:rsidRPr="002D08A1">
        <w:rPr>
          <w:b/>
          <w:sz w:val="36"/>
          <w:szCs w:val="36"/>
        </w:rPr>
        <w:t xml:space="preserve"> Nomination</w:t>
      </w:r>
      <w:r w:rsidR="00171CAF">
        <w:rPr>
          <w:b/>
          <w:sz w:val="36"/>
          <w:szCs w:val="36"/>
        </w:rPr>
        <w:t>/s</w:t>
      </w:r>
      <w:bookmarkStart w:id="0" w:name="_GoBack"/>
      <w:bookmarkEnd w:id="0"/>
    </w:p>
    <w:p w:rsidR="00EB42B6" w:rsidRDefault="00EB42B6" w:rsidP="001A4CF4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07"/>
        <w:gridCol w:w="8141"/>
      </w:tblGrid>
      <w:tr w:rsidR="00561546" w:rsidRPr="00143F62" w:rsidTr="00E54E02">
        <w:tc>
          <w:tcPr>
            <w:tcW w:w="5807" w:type="dxa"/>
          </w:tcPr>
          <w:p w:rsidR="00561546" w:rsidRPr="00143F62" w:rsidRDefault="00561546" w:rsidP="0033723D">
            <w:pPr>
              <w:spacing w:after="0" w:line="240" w:lineRule="auto"/>
              <w:rPr>
                <w:b/>
              </w:rPr>
            </w:pPr>
            <w:r w:rsidRPr="00143F62">
              <w:rPr>
                <w:b/>
              </w:rPr>
              <w:t xml:space="preserve">AQU  Contact </w:t>
            </w:r>
          </w:p>
        </w:tc>
        <w:tc>
          <w:tcPr>
            <w:tcW w:w="8141" w:type="dxa"/>
          </w:tcPr>
          <w:p w:rsidR="00561546" w:rsidRPr="00143F62" w:rsidRDefault="00561546" w:rsidP="0033723D">
            <w:pPr>
              <w:spacing w:after="0" w:line="240" w:lineRule="auto"/>
            </w:pPr>
          </w:p>
        </w:tc>
      </w:tr>
      <w:tr w:rsidR="00561546" w:rsidRPr="00143F62" w:rsidTr="00E54E02">
        <w:tc>
          <w:tcPr>
            <w:tcW w:w="5807" w:type="dxa"/>
          </w:tcPr>
          <w:p w:rsidR="00561546" w:rsidRPr="00143F62" w:rsidRDefault="00561546" w:rsidP="00BD63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Periodic </w:t>
            </w:r>
            <w:r w:rsidR="00BD630A">
              <w:rPr>
                <w:b/>
              </w:rPr>
              <w:t>R</w:t>
            </w:r>
            <w:r>
              <w:rPr>
                <w:b/>
              </w:rPr>
              <w:t xml:space="preserve">eview </w:t>
            </w:r>
            <w:r w:rsidR="00BD630A">
              <w:rPr>
                <w:b/>
              </w:rPr>
              <w:t>Partner</w:t>
            </w:r>
          </w:p>
        </w:tc>
        <w:tc>
          <w:tcPr>
            <w:tcW w:w="8141" w:type="dxa"/>
          </w:tcPr>
          <w:p w:rsidR="00561546" w:rsidRPr="00143F62" w:rsidRDefault="00561546" w:rsidP="00561546">
            <w:pPr>
              <w:spacing w:after="0" w:line="240" w:lineRule="auto"/>
            </w:pPr>
          </w:p>
        </w:tc>
      </w:tr>
      <w:tr w:rsidR="00143F62" w:rsidRPr="00143F62" w:rsidTr="00E54E02">
        <w:trPr>
          <w:trHeight w:val="233"/>
        </w:trPr>
        <w:tc>
          <w:tcPr>
            <w:tcW w:w="5807" w:type="dxa"/>
          </w:tcPr>
          <w:p w:rsidR="003A6C47" w:rsidRPr="00143F62" w:rsidRDefault="00561546" w:rsidP="002447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Courses</w:t>
            </w:r>
            <w:r w:rsidR="00244716">
              <w:rPr>
                <w:b/>
              </w:rPr>
              <w:t xml:space="preserve">/awards to be </w:t>
            </w:r>
            <w:r>
              <w:rPr>
                <w:b/>
              </w:rPr>
              <w:t>included in review</w:t>
            </w:r>
          </w:p>
        </w:tc>
        <w:tc>
          <w:tcPr>
            <w:tcW w:w="8141" w:type="dxa"/>
          </w:tcPr>
          <w:p w:rsidR="00EE0D3B" w:rsidRPr="00143F62" w:rsidRDefault="00EE0D3B" w:rsidP="00EE0D3B">
            <w:pPr>
              <w:spacing w:after="0" w:line="240" w:lineRule="auto"/>
            </w:pPr>
          </w:p>
        </w:tc>
      </w:tr>
      <w:tr w:rsidR="00BD630A" w:rsidRPr="00143F62" w:rsidTr="00E54E02">
        <w:trPr>
          <w:trHeight w:val="233"/>
        </w:trPr>
        <w:tc>
          <w:tcPr>
            <w:tcW w:w="5807" w:type="dxa"/>
          </w:tcPr>
          <w:p w:rsidR="00BD630A" w:rsidRDefault="00BD630A" w:rsidP="002447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 Manager Name</w:t>
            </w:r>
          </w:p>
        </w:tc>
        <w:tc>
          <w:tcPr>
            <w:tcW w:w="8141" w:type="dxa"/>
          </w:tcPr>
          <w:p w:rsidR="00BD630A" w:rsidRPr="00143F62" w:rsidRDefault="00BD630A" w:rsidP="003B40F8">
            <w:pPr>
              <w:spacing w:after="0" w:line="240" w:lineRule="auto"/>
            </w:pPr>
          </w:p>
        </w:tc>
      </w:tr>
      <w:tr w:rsidR="00143F62" w:rsidRPr="00143F62" w:rsidTr="00E54E02">
        <w:tc>
          <w:tcPr>
            <w:tcW w:w="5807" w:type="dxa"/>
          </w:tcPr>
          <w:p w:rsidR="003D2C46" w:rsidRPr="00143F62" w:rsidRDefault="003D2C46" w:rsidP="00F05B46">
            <w:pPr>
              <w:spacing w:after="0" w:line="240" w:lineRule="auto"/>
              <w:rPr>
                <w:b/>
              </w:rPr>
            </w:pPr>
            <w:r w:rsidRPr="00143F62">
              <w:rPr>
                <w:b/>
              </w:rPr>
              <w:t>Preliminary meeting date</w:t>
            </w:r>
            <w:r w:rsidR="00CF7FD3" w:rsidRPr="00143F62">
              <w:rPr>
                <w:b/>
              </w:rPr>
              <w:t xml:space="preserve"> with AQU</w:t>
            </w:r>
          </w:p>
        </w:tc>
        <w:tc>
          <w:tcPr>
            <w:tcW w:w="8141" w:type="dxa"/>
          </w:tcPr>
          <w:p w:rsidR="00D81727" w:rsidRPr="00143F62" w:rsidRDefault="00D81727" w:rsidP="000044EB">
            <w:pPr>
              <w:spacing w:after="0" w:line="240" w:lineRule="auto"/>
            </w:pPr>
          </w:p>
        </w:tc>
      </w:tr>
      <w:tr w:rsidR="00143F62" w:rsidRPr="0078681E" w:rsidTr="00E54E02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6B" w:rsidRPr="0078681E" w:rsidRDefault="00F20E0D" w:rsidP="008C20B9">
            <w:pPr>
              <w:spacing w:after="0" w:line="240" w:lineRule="auto"/>
              <w:rPr>
                <w:b/>
              </w:rPr>
            </w:pPr>
            <w:r w:rsidRPr="0078681E">
              <w:rPr>
                <w:b/>
              </w:rPr>
              <w:t xml:space="preserve">Proposed </w:t>
            </w:r>
            <w:r w:rsidR="00BD630A">
              <w:rPr>
                <w:b/>
              </w:rPr>
              <w:t xml:space="preserve">Partner </w:t>
            </w:r>
            <w:r w:rsidRPr="0078681E">
              <w:rPr>
                <w:b/>
              </w:rPr>
              <w:t xml:space="preserve">Periodic </w:t>
            </w:r>
            <w:r w:rsidR="009E5905" w:rsidRPr="0078681E">
              <w:rPr>
                <w:b/>
              </w:rPr>
              <w:t>Review date</w:t>
            </w:r>
          </w:p>
          <w:p w:rsidR="001702E7" w:rsidRPr="0078681E" w:rsidRDefault="00CF7FD3" w:rsidP="005F2816">
            <w:pPr>
              <w:spacing w:after="0" w:line="240" w:lineRule="auto"/>
            </w:pPr>
            <w:r w:rsidRPr="0078681E">
              <w:t>(</w:t>
            </w:r>
            <w:r w:rsidR="009F6865">
              <w:t>AQU will contact the external</w:t>
            </w:r>
            <w:r w:rsidR="00244716">
              <w:t xml:space="preserve"> panel member</w:t>
            </w:r>
            <w:r w:rsidR="00E54E02">
              <w:t>(</w:t>
            </w:r>
            <w:r w:rsidR="00244716">
              <w:t>s</w:t>
            </w:r>
            <w:r w:rsidR="00E54E02">
              <w:t>)</w:t>
            </w:r>
            <w:r w:rsidR="009F6865">
              <w:t xml:space="preserve"> with dates</w:t>
            </w:r>
            <w:r w:rsidRPr="0078681E">
              <w:t>)</w:t>
            </w:r>
            <w:r w:rsidR="00244716">
              <w:t>.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05" w:rsidRPr="0078681E" w:rsidRDefault="009E5905" w:rsidP="008C20B9">
            <w:pPr>
              <w:spacing w:after="0" w:line="240" w:lineRule="auto"/>
            </w:pPr>
          </w:p>
        </w:tc>
      </w:tr>
      <w:tr w:rsidR="00591F04" w:rsidRPr="0078681E" w:rsidTr="00E54E02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04" w:rsidRPr="0078681E" w:rsidRDefault="00591F04" w:rsidP="00591F04">
            <w:pPr>
              <w:spacing w:after="0"/>
            </w:pPr>
            <w:r w:rsidRPr="0078681E">
              <w:rPr>
                <w:b/>
              </w:rPr>
              <w:t>Notes from preliminary meeting:</w:t>
            </w:r>
          </w:p>
          <w:p w:rsidR="00591F04" w:rsidRPr="0078681E" w:rsidRDefault="00591F04" w:rsidP="008C20B9">
            <w:pPr>
              <w:spacing w:after="0" w:line="240" w:lineRule="auto"/>
              <w:rPr>
                <w:b/>
              </w:rPr>
            </w:pP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04" w:rsidRPr="0078681E" w:rsidRDefault="00591F04" w:rsidP="00C467AE">
            <w:pPr>
              <w:spacing w:after="0" w:line="240" w:lineRule="auto"/>
            </w:pPr>
          </w:p>
        </w:tc>
      </w:tr>
    </w:tbl>
    <w:p w:rsidR="005B3C6A" w:rsidRDefault="005B3C6A" w:rsidP="005B3C6A">
      <w:pPr>
        <w:spacing w:after="0"/>
      </w:pPr>
    </w:p>
    <w:p w:rsidR="001A37DB" w:rsidRPr="00A0285F" w:rsidRDefault="003A6C47" w:rsidP="00196441">
      <w:pPr>
        <w:spacing w:after="0"/>
        <w:rPr>
          <w:b/>
          <w:u w:val="single"/>
        </w:rPr>
      </w:pPr>
      <w:r w:rsidRPr="00A0285F">
        <w:rPr>
          <w:b/>
          <w:u w:val="single"/>
        </w:rPr>
        <w:t>For completion b</w:t>
      </w:r>
      <w:r w:rsidR="005B3C6A" w:rsidRPr="00A0285F">
        <w:rPr>
          <w:b/>
          <w:u w:val="single"/>
        </w:rPr>
        <w:t xml:space="preserve">y </w:t>
      </w:r>
      <w:r w:rsidR="00591F04" w:rsidRPr="00A0285F">
        <w:rPr>
          <w:b/>
          <w:u w:val="single"/>
        </w:rPr>
        <w:t>Partner (in consultation with School)</w:t>
      </w:r>
      <w:r w:rsidR="005F2816" w:rsidRPr="00A0285F">
        <w:rPr>
          <w:b/>
          <w:u w:val="single"/>
        </w:rPr>
        <w:t xml:space="preserve"> </w:t>
      </w:r>
      <w:r w:rsidRPr="00A0285F">
        <w:rPr>
          <w:b/>
          <w:u w:val="single"/>
        </w:rPr>
        <w:t xml:space="preserve"> </w:t>
      </w:r>
    </w:p>
    <w:p w:rsidR="00AF739D" w:rsidRPr="00A0285F" w:rsidRDefault="00AF739D" w:rsidP="00AF739D">
      <w:pPr>
        <w:spacing w:after="0"/>
        <w:rPr>
          <w:b/>
        </w:rPr>
      </w:pPr>
      <w:r w:rsidRPr="00A0285F">
        <w:rPr>
          <w:b/>
        </w:rPr>
        <w:t xml:space="preserve">Exact number of External Panel Members and required experience to be confirmed by the Director of Quality and Educational Development </w:t>
      </w:r>
    </w:p>
    <w:p w:rsidR="005B3C6A" w:rsidRDefault="005B3C6A" w:rsidP="00E54E02">
      <w:pPr>
        <w:spacing w:after="0"/>
      </w:pPr>
      <w:r w:rsidRPr="00A0285F">
        <w:t xml:space="preserve">Details of </w:t>
      </w:r>
      <w:r w:rsidR="00F84F55" w:rsidRPr="00A0285F">
        <w:t xml:space="preserve">an </w:t>
      </w:r>
      <w:r w:rsidRPr="00A0285F">
        <w:t>academic external</w:t>
      </w:r>
      <w:r w:rsidR="00802EE9" w:rsidRPr="00A0285F">
        <w:t xml:space="preserve"> panel member</w:t>
      </w:r>
      <w:r w:rsidR="00D866D5" w:rsidRPr="00A0285F">
        <w:t xml:space="preserve"> </w:t>
      </w:r>
      <w:r w:rsidR="00F84F55" w:rsidRPr="00A0285F">
        <w:t>with experience of partnerships</w:t>
      </w:r>
      <w:r w:rsidR="00E54E02" w:rsidRPr="00A0285F">
        <w:t xml:space="preserve"> </w:t>
      </w:r>
      <w:r w:rsidR="00D866D5" w:rsidRPr="00A0285F">
        <w:t xml:space="preserve">and one employer </w:t>
      </w:r>
      <w:r w:rsidR="00244716" w:rsidRPr="00A0285F">
        <w:t xml:space="preserve">representative </w:t>
      </w:r>
      <w:r w:rsidR="00D866D5" w:rsidRPr="00A0285F">
        <w:t>(for courses</w:t>
      </w:r>
      <w:r w:rsidR="00244716" w:rsidRPr="00A0285F">
        <w:rPr>
          <w:rFonts w:cs="Arial"/>
        </w:rPr>
        <w:t xml:space="preserve"> with a substantive work-</w:t>
      </w:r>
      <w:proofErr w:type="gramStart"/>
      <w:r w:rsidR="00244716" w:rsidRPr="00A0285F">
        <w:rPr>
          <w:rFonts w:cs="Arial"/>
        </w:rPr>
        <w:t>based</w:t>
      </w:r>
      <w:proofErr w:type="gramEnd"/>
      <w:r w:rsidR="00244716" w:rsidRPr="00A0285F">
        <w:rPr>
          <w:rFonts w:cs="Arial"/>
        </w:rPr>
        <w:t xml:space="preserve"> or work-related dimension</w:t>
      </w:r>
      <w:r w:rsidR="00D866D5" w:rsidRPr="00A0285F">
        <w:t xml:space="preserve">) </w:t>
      </w:r>
      <w:r w:rsidRPr="00A0285F">
        <w:t xml:space="preserve">to be provided and submitted to </w:t>
      </w:r>
      <w:r w:rsidR="00244716" w:rsidRPr="00A0285F">
        <w:t>the</w:t>
      </w:r>
      <w:r w:rsidR="00547D0F" w:rsidRPr="00A0285F">
        <w:t xml:space="preserve"> designated </w:t>
      </w:r>
      <w:r w:rsidR="00653D1E" w:rsidRPr="00A0285F">
        <w:t xml:space="preserve">AQU Officer </w:t>
      </w:r>
      <w:r w:rsidRPr="00A0285F">
        <w:t xml:space="preserve">for approval by Dr Marie Stowell.    </w:t>
      </w:r>
      <w:r w:rsidR="009F6865" w:rsidRPr="00A0285F">
        <w:t>(</w:t>
      </w:r>
      <w:r w:rsidRPr="00A0285F">
        <w:t xml:space="preserve">See </w:t>
      </w:r>
      <w:hyperlink r:id="rId9" w:history="1">
        <w:r w:rsidRPr="00A0285F">
          <w:rPr>
            <w:rStyle w:val="Hyperlink"/>
          </w:rPr>
          <w:t>guidance notes on</w:t>
        </w:r>
        <w:r w:rsidR="009F6865" w:rsidRPr="00A0285F">
          <w:rPr>
            <w:rStyle w:val="Hyperlink"/>
          </w:rPr>
          <w:t xml:space="preserve"> choosing panel members</w:t>
        </w:r>
      </w:hyperlink>
      <w:r w:rsidR="009F6865" w:rsidRPr="00A0285F">
        <w:t>)</w:t>
      </w:r>
      <w:r w:rsidR="00E54E02">
        <w:t xml:space="preserve"> </w:t>
      </w:r>
    </w:p>
    <w:p w:rsidR="00611CB1" w:rsidRDefault="00611CB1" w:rsidP="00E54E02">
      <w:pPr>
        <w:spacing w:after="0"/>
      </w:pPr>
    </w:p>
    <w:p w:rsidR="00611CB1" w:rsidRDefault="00611CB1" w:rsidP="00E54E02">
      <w:pPr>
        <w:spacing w:after="0"/>
      </w:pPr>
    </w:p>
    <w:p w:rsidR="00611CB1" w:rsidRDefault="00611CB1" w:rsidP="00E54E02">
      <w:pPr>
        <w:spacing w:after="0"/>
      </w:pPr>
    </w:p>
    <w:p w:rsidR="00611CB1" w:rsidRPr="0078681E" w:rsidRDefault="00611CB1" w:rsidP="00E54E02">
      <w:pPr>
        <w:spacing w:after="0"/>
        <w:rPr>
          <w:color w:val="FF0000"/>
        </w:rPr>
      </w:pPr>
    </w:p>
    <w:p w:rsidR="00B9085D" w:rsidRDefault="00B9085D" w:rsidP="00196441">
      <w:pPr>
        <w:spacing w:after="0"/>
        <w:rPr>
          <w:b/>
          <w:i/>
          <w:color w:val="FF0000"/>
        </w:rPr>
      </w:pPr>
    </w:p>
    <w:p w:rsidR="00FD23A9" w:rsidRPr="0078681E" w:rsidRDefault="00FD23A9" w:rsidP="00196441">
      <w:pPr>
        <w:spacing w:after="0"/>
        <w:rPr>
          <w:b/>
          <w:i/>
          <w:color w:val="FF0000"/>
        </w:rPr>
      </w:pPr>
    </w:p>
    <w:tbl>
      <w:tblPr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8"/>
        <w:gridCol w:w="3980"/>
        <w:gridCol w:w="3260"/>
        <w:gridCol w:w="3200"/>
      </w:tblGrid>
      <w:tr w:rsidR="00D10A13" w:rsidRPr="00143F62" w:rsidTr="00B0662A">
        <w:trPr>
          <w:trHeight w:val="841"/>
        </w:trPr>
        <w:tc>
          <w:tcPr>
            <w:tcW w:w="3528" w:type="dxa"/>
          </w:tcPr>
          <w:p w:rsidR="00D10A13" w:rsidRPr="0078681E" w:rsidRDefault="00D10A13" w:rsidP="00F05B46">
            <w:pPr>
              <w:spacing w:after="0" w:line="240" w:lineRule="auto"/>
              <w:rPr>
                <w:b/>
              </w:rPr>
            </w:pPr>
          </w:p>
        </w:tc>
        <w:tc>
          <w:tcPr>
            <w:tcW w:w="3980" w:type="dxa"/>
          </w:tcPr>
          <w:p w:rsidR="00D10A13" w:rsidRPr="0078681E" w:rsidRDefault="00D10A13" w:rsidP="00F05B46">
            <w:pPr>
              <w:spacing w:after="0" w:line="240" w:lineRule="auto"/>
              <w:jc w:val="center"/>
              <w:rPr>
                <w:b/>
              </w:rPr>
            </w:pPr>
            <w:r w:rsidRPr="0078681E">
              <w:rPr>
                <w:b/>
              </w:rPr>
              <w:t>1</w:t>
            </w:r>
            <w:r w:rsidRPr="0078681E">
              <w:rPr>
                <w:b/>
                <w:vertAlign w:val="superscript"/>
              </w:rPr>
              <w:t>st</w:t>
            </w:r>
            <w:r w:rsidRPr="0078681E">
              <w:rPr>
                <w:b/>
              </w:rPr>
              <w:t xml:space="preserve"> Nominee</w:t>
            </w:r>
          </w:p>
          <w:p w:rsidR="00D10A13" w:rsidRDefault="00D10A13" w:rsidP="00F05B46">
            <w:pPr>
              <w:spacing w:after="0" w:line="240" w:lineRule="auto"/>
              <w:jc w:val="center"/>
              <w:rPr>
                <w:b/>
              </w:rPr>
            </w:pPr>
            <w:r w:rsidRPr="0078681E">
              <w:rPr>
                <w:b/>
              </w:rPr>
              <w:t>(Academic)</w:t>
            </w:r>
          </w:p>
          <w:p w:rsidR="00611CB1" w:rsidRDefault="00611CB1" w:rsidP="00F05B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School of </w:t>
            </w:r>
            <w:r w:rsidR="00C467AE">
              <w:rPr>
                <w:b/>
              </w:rPr>
              <w:t>XXXX</w:t>
            </w:r>
          </w:p>
          <w:p w:rsidR="00FD23A9" w:rsidRPr="0078681E" w:rsidRDefault="00C467AE" w:rsidP="00F05B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[Course]</w:t>
            </w:r>
          </w:p>
        </w:tc>
        <w:tc>
          <w:tcPr>
            <w:tcW w:w="3260" w:type="dxa"/>
          </w:tcPr>
          <w:p w:rsidR="00D10A13" w:rsidRPr="00FD23A9" w:rsidRDefault="00D10A13" w:rsidP="00F76AC3">
            <w:pPr>
              <w:spacing w:after="0" w:line="240" w:lineRule="auto"/>
              <w:jc w:val="center"/>
              <w:rPr>
                <w:b/>
                <w:color w:val="7F7F7F" w:themeColor="text1" w:themeTint="80"/>
              </w:rPr>
            </w:pPr>
            <w:r w:rsidRPr="00FD23A9">
              <w:rPr>
                <w:b/>
                <w:color w:val="7F7F7F" w:themeColor="text1" w:themeTint="80"/>
              </w:rPr>
              <w:t>2</w:t>
            </w:r>
            <w:r w:rsidRPr="00FD23A9">
              <w:rPr>
                <w:b/>
                <w:color w:val="7F7F7F" w:themeColor="text1" w:themeTint="80"/>
                <w:vertAlign w:val="superscript"/>
              </w:rPr>
              <w:t>nd</w:t>
            </w:r>
            <w:r w:rsidRPr="00FD23A9">
              <w:rPr>
                <w:b/>
                <w:color w:val="7F7F7F" w:themeColor="text1" w:themeTint="80"/>
              </w:rPr>
              <w:t xml:space="preserve"> Nominee</w:t>
            </w:r>
          </w:p>
          <w:p w:rsidR="00D10A13" w:rsidRPr="00FD23A9" w:rsidRDefault="00D10A13" w:rsidP="00F76AC3">
            <w:pPr>
              <w:spacing w:after="0" w:line="240" w:lineRule="auto"/>
              <w:jc w:val="center"/>
              <w:rPr>
                <w:b/>
                <w:color w:val="7F7F7F" w:themeColor="text1" w:themeTint="80"/>
              </w:rPr>
            </w:pPr>
            <w:r w:rsidRPr="00FD23A9">
              <w:rPr>
                <w:b/>
                <w:color w:val="7F7F7F" w:themeColor="text1" w:themeTint="80"/>
              </w:rPr>
              <w:t>(Academic)</w:t>
            </w:r>
          </w:p>
          <w:p w:rsidR="00611CB1" w:rsidRPr="00FD23A9" w:rsidRDefault="00611CB1" w:rsidP="00F76AC3">
            <w:pPr>
              <w:spacing w:after="0" w:line="240" w:lineRule="auto"/>
              <w:jc w:val="center"/>
              <w:rPr>
                <w:b/>
                <w:color w:val="7F7F7F" w:themeColor="text1" w:themeTint="80"/>
              </w:rPr>
            </w:pPr>
          </w:p>
        </w:tc>
        <w:tc>
          <w:tcPr>
            <w:tcW w:w="3200" w:type="dxa"/>
          </w:tcPr>
          <w:p w:rsidR="00D10A13" w:rsidRPr="00FD23A9" w:rsidRDefault="00D10A13" w:rsidP="00F76AC3">
            <w:pPr>
              <w:spacing w:after="0" w:line="240" w:lineRule="auto"/>
              <w:jc w:val="center"/>
              <w:rPr>
                <w:b/>
                <w:color w:val="7F7F7F" w:themeColor="text1" w:themeTint="80"/>
              </w:rPr>
            </w:pPr>
            <w:r w:rsidRPr="00FD23A9">
              <w:rPr>
                <w:b/>
                <w:color w:val="7F7F7F" w:themeColor="text1" w:themeTint="80"/>
              </w:rPr>
              <w:t>3</w:t>
            </w:r>
            <w:r w:rsidRPr="00FD23A9">
              <w:rPr>
                <w:b/>
                <w:color w:val="7F7F7F" w:themeColor="text1" w:themeTint="80"/>
                <w:vertAlign w:val="superscript"/>
              </w:rPr>
              <w:t>rd</w:t>
            </w:r>
            <w:r w:rsidRPr="00FD23A9">
              <w:rPr>
                <w:b/>
                <w:color w:val="7F7F7F" w:themeColor="text1" w:themeTint="80"/>
              </w:rPr>
              <w:t xml:space="preserve"> Nominee</w:t>
            </w:r>
          </w:p>
          <w:p w:rsidR="00D10A13" w:rsidRPr="00FD23A9" w:rsidRDefault="00D10A13" w:rsidP="00F76AC3">
            <w:pPr>
              <w:spacing w:after="0" w:line="240" w:lineRule="auto"/>
              <w:jc w:val="center"/>
              <w:rPr>
                <w:b/>
                <w:color w:val="7F7F7F" w:themeColor="text1" w:themeTint="80"/>
              </w:rPr>
            </w:pPr>
            <w:r w:rsidRPr="00FD23A9">
              <w:rPr>
                <w:b/>
                <w:color w:val="7F7F7F" w:themeColor="text1" w:themeTint="80"/>
              </w:rPr>
              <w:t>(Employer</w:t>
            </w:r>
            <w:r w:rsidR="00244716" w:rsidRPr="00FD23A9">
              <w:rPr>
                <w:b/>
                <w:color w:val="7F7F7F" w:themeColor="text1" w:themeTint="80"/>
              </w:rPr>
              <w:t xml:space="preserve"> representative</w:t>
            </w:r>
            <w:r w:rsidRPr="00FD23A9">
              <w:rPr>
                <w:b/>
                <w:color w:val="7F7F7F" w:themeColor="text1" w:themeTint="80"/>
              </w:rPr>
              <w:t>)</w:t>
            </w:r>
          </w:p>
        </w:tc>
      </w:tr>
      <w:tr w:rsidR="00D10A13" w:rsidRPr="00143F62" w:rsidTr="00B0662A">
        <w:tc>
          <w:tcPr>
            <w:tcW w:w="3528" w:type="dxa"/>
          </w:tcPr>
          <w:p w:rsidR="00D10A13" w:rsidRPr="00143F62" w:rsidRDefault="00D10A13" w:rsidP="00D10A13">
            <w:pPr>
              <w:spacing w:after="0" w:line="240" w:lineRule="auto"/>
              <w:rPr>
                <w:b/>
              </w:rPr>
            </w:pPr>
            <w:r w:rsidRPr="00143F62">
              <w:rPr>
                <w:b/>
              </w:rPr>
              <w:t>Name (including title)</w:t>
            </w:r>
          </w:p>
        </w:tc>
        <w:tc>
          <w:tcPr>
            <w:tcW w:w="3980" w:type="dxa"/>
          </w:tcPr>
          <w:p w:rsidR="00D10A13" w:rsidRPr="00143F62" w:rsidRDefault="00D10A13" w:rsidP="00F05B46">
            <w:pPr>
              <w:spacing w:after="0" w:line="240" w:lineRule="auto"/>
            </w:pPr>
          </w:p>
        </w:tc>
        <w:tc>
          <w:tcPr>
            <w:tcW w:w="3260" w:type="dxa"/>
          </w:tcPr>
          <w:p w:rsidR="00D10A13" w:rsidRPr="00FD23A9" w:rsidRDefault="00D10A13" w:rsidP="00F05B46">
            <w:pPr>
              <w:spacing w:after="0" w:line="240" w:lineRule="auto"/>
              <w:rPr>
                <w:color w:val="7F7F7F" w:themeColor="text1" w:themeTint="80"/>
              </w:rPr>
            </w:pPr>
          </w:p>
        </w:tc>
        <w:tc>
          <w:tcPr>
            <w:tcW w:w="3200" w:type="dxa"/>
          </w:tcPr>
          <w:p w:rsidR="00D10A13" w:rsidRPr="00FD23A9" w:rsidRDefault="00D10A13" w:rsidP="00F05B46">
            <w:pPr>
              <w:spacing w:after="0" w:line="240" w:lineRule="auto"/>
              <w:rPr>
                <w:color w:val="7F7F7F" w:themeColor="text1" w:themeTint="80"/>
              </w:rPr>
            </w:pPr>
          </w:p>
        </w:tc>
      </w:tr>
      <w:tr w:rsidR="00D10A13" w:rsidRPr="00143F62" w:rsidTr="00B0662A">
        <w:tc>
          <w:tcPr>
            <w:tcW w:w="3528" w:type="dxa"/>
          </w:tcPr>
          <w:p w:rsidR="00D10A13" w:rsidRPr="00143F62" w:rsidRDefault="00D10A13" w:rsidP="00D10A13">
            <w:pPr>
              <w:spacing w:after="0" w:line="240" w:lineRule="auto"/>
              <w:rPr>
                <w:b/>
              </w:rPr>
            </w:pPr>
            <w:r w:rsidRPr="00143F62">
              <w:rPr>
                <w:b/>
              </w:rPr>
              <w:t>Job Title/Role</w:t>
            </w:r>
          </w:p>
        </w:tc>
        <w:tc>
          <w:tcPr>
            <w:tcW w:w="3980" w:type="dxa"/>
          </w:tcPr>
          <w:p w:rsidR="00D10A13" w:rsidRPr="00143F62" w:rsidRDefault="00D10A13" w:rsidP="00F05B46">
            <w:pPr>
              <w:spacing w:after="0" w:line="240" w:lineRule="auto"/>
            </w:pPr>
          </w:p>
        </w:tc>
        <w:tc>
          <w:tcPr>
            <w:tcW w:w="3260" w:type="dxa"/>
          </w:tcPr>
          <w:p w:rsidR="00D10A13" w:rsidRPr="00FD23A9" w:rsidRDefault="00D10A13" w:rsidP="00F05B46">
            <w:pPr>
              <w:spacing w:after="0" w:line="240" w:lineRule="auto"/>
              <w:rPr>
                <w:color w:val="7F7F7F" w:themeColor="text1" w:themeTint="80"/>
              </w:rPr>
            </w:pPr>
          </w:p>
        </w:tc>
        <w:tc>
          <w:tcPr>
            <w:tcW w:w="3200" w:type="dxa"/>
          </w:tcPr>
          <w:p w:rsidR="00D10A13" w:rsidRPr="00FD23A9" w:rsidRDefault="00D10A13" w:rsidP="00F05B46">
            <w:pPr>
              <w:spacing w:after="0" w:line="240" w:lineRule="auto"/>
              <w:rPr>
                <w:color w:val="7F7F7F" w:themeColor="text1" w:themeTint="80"/>
              </w:rPr>
            </w:pPr>
          </w:p>
        </w:tc>
      </w:tr>
      <w:tr w:rsidR="00D10A13" w:rsidRPr="00143F62" w:rsidTr="00B0662A">
        <w:tc>
          <w:tcPr>
            <w:tcW w:w="3528" w:type="dxa"/>
          </w:tcPr>
          <w:p w:rsidR="00D10A13" w:rsidRPr="00143F62" w:rsidRDefault="00D10A13" w:rsidP="00FE1F6B">
            <w:pPr>
              <w:spacing w:after="0" w:line="240" w:lineRule="auto"/>
              <w:rPr>
                <w:b/>
              </w:rPr>
            </w:pPr>
            <w:r w:rsidRPr="00143F62">
              <w:rPr>
                <w:b/>
              </w:rPr>
              <w:t>Name of Institution or Organisation</w:t>
            </w:r>
          </w:p>
        </w:tc>
        <w:tc>
          <w:tcPr>
            <w:tcW w:w="3980" w:type="dxa"/>
          </w:tcPr>
          <w:p w:rsidR="00D10A13" w:rsidRPr="00143F62" w:rsidRDefault="00D10A13" w:rsidP="00F05B46">
            <w:pPr>
              <w:spacing w:after="0" w:line="240" w:lineRule="auto"/>
            </w:pPr>
          </w:p>
        </w:tc>
        <w:tc>
          <w:tcPr>
            <w:tcW w:w="3260" w:type="dxa"/>
          </w:tcPr>
          <w:p w:rsidR="00D10A13" w:rsidRPr="00FD23A9" w:rsidRDefault="00D10A13" w:rsidP="00F05B46">
            <w:pPr>
              <w:spacing w:after="0" w:line="240" w:lineRule="auto"/>
              <w:rPr>
                <w:color w:val="7F7F7F" w:themeColor="text1" w:themeTint="80"/>
              </w:rPr>
            </w:pPr>
          </w:p>
        </w:tc>
        <w:tc>
          <w:tcPr>
            <w:tcW w:w="3200" w:type="dxa"/>
          </w:tcPr>
          <w:p w:rsidR="00D10A13" w:rsidRPr="00FD23A9" w:rsidRDefault="00D10A13" w:rsidP="00F05B46">
            <w:pPr>
              <w:spacing w:after="0" w:line="240" w:lineRule="auto"/>
              <w:rPr>
                <w:color w:val="7F7F7F" w:themeColor="text1" w:themeTint="80"/>
              </w:rPr>
            </w:pPr>
          </w:p>
        </w:tc>
      </w:tr>
      <w:tr w:rsidR="00D10A13" w:rsidRPr="00143F62" w:rsidTr="00B0662A">
        <w:tc>
          <w:tcPr>
            <w:tcW w:w="3528" w:type="dxa"/>
          </w:tcPr>
          <w:p w:rsidR="00D10A13" w:rsidRPr="00143F62" w:rsidRDefault="00D10A13" w:rsidP="00D10A13">
            <w:pPr>
              <w:spacing w:after="0" w:line="240" w:lineRule="auto"/>
              <w:rPr>
                <w:b/>
              </w:rPr>
            </w:pPr>
            <w:r w:rsidRPr="00143F62">
              <w:rPr>
                <w:b/>
              </w:rPr>
              <w:t>Email address</w:t>
            </w:r>
          </w:p>
        </w:tc>
        <w:tc>
          <w:tcPr>
            <w:tcW w:w="3980" w:type="dxa"/>
          </w:tcPr>
          <w:p w:rsidR="00D10A13" w:rsidRPr="00143F62" w:rsidRDefault="00D10A13" w:rsidP="00F05B46">
            <w:pPr>
              <w:spacing w:after="0" w:line="240" w:lineRule="auto"/>
            </w:pPr>
          </w:p>
        </w:tc>
        <w:tc>
          <w:tcPr>
            <w:tcW w:w="3260" w:type="dxa"/>
          </w:tcPr>
          <w:p w:rsidR="00D10A13" w:rsidRPr="00FD23A9" w:rsidRDefault="00D10A13" w:rsidP="00F05B46">
            <w:pPr>
              <w:spacing w:after="0" w:line="240" w:lineRule="auto"/>
              <w:rPr>
                <w:color w:val="7F7F7F" w:themeColor="text1" w:themeTint="80"/>
              </w:rPr>
            </w:pPr>
          </w:p>
        </w:tc>
        <w:tc>
          <w:tcPr>
            <w:tcW w:w="3200" w:type="dxa"/>
          </w:tcPr>
          <w:p w:rsidR="00D10A13" w:rsidRPr="00FD23A9" w:rsidRDefault="00D10A13" w:rsidP="00F05B46">
            <w:pPr>
              <w:spacing w:after="0" w:line="240" w:lineRule="auto"/>
              <w:rPr>
                <w:color w:val="7F7F7F" w:themeColor="text1" w:themeTint="80"/>
              </w:rPr>
            </w:pPr>
          </w:p>
        </w:tc>
      </w:tr>
      <w:tr w:rsidR="00D10A13" w:rsidRPr="00143F62" w:rsidTr="00B0662A">
        <w:tc>
          <w:tcPr>
            <w:tcW w:w="3528" w:type="dxa"/>
          </w:tcPr>
          <w:p w:rsidR="00D10A13" w:rsidRPr="00143F62" w:rsidRDefault="00D10A13" w:rsidP="00D10A13">
            <w:pPr>
              <w:spacing w:after="0" w:line="240" w:lineRule="auto"/>
              <w:rPr>
                <w:b/>
              </w:rPr>
            </w:pPr>
            <w:r w:rsidRPr="00143F62">
              <w:rPr>
                <w:b/>
              </w:rPr>
              <w:t>Telephone number</w:t>
            </w:r>
          </w:p>
        </w:tc>
        <w:tc>
          <w:tcPr>
            <w:tcW w:w="3980" w:type="dxa"/>
          </w:tcPr>
          <w:p w:rsidR="00D10A13" w:rsidRPr="00143F62" w:rsidRDefault="00D10A13" w:rsidP="00F05B46">
            <w:pPr>
              <w:spacing w:after="0" w:line="240" w:lineRule="auto"/>
            </w:pPr>
          </w:p>
        </w:tc>
        <w:tc>
          <w:tcPr>
            <w:tcW w:w="3260" w:type="dxa"/>
          </w:tcPr>
          <w:p w:rsidR="00D10A13" w:rsidRPr="00FD23A9" w:rsidRDefault="00D10A13" w:rsidP="00F05B46">
            <w:pPr>
              <w:spacing w:after="0" w:line="240" w:lineRule="auto"/>
              <w:rPr>
                <w:color w:val="7F7F7F" w:themeColor="text1" w:themeTint="80"/>
              </w:rPr>
            </w:pPr>
          </w:p>
        </w:tc>
        <w:tc>
          <w:tcPr>
            <w:tcW w:w="3200" w:type="dxa"/>
          </w:tcPr>
          <w:p w:rsidR="00D10A13" w:rsidRPr="00FD23A9" w:rsidRDefault="00D10A13" w:rsidP="00F05B46">
            <w:pPr>
              <w:spacing w:after="0" w:line="240" w:lineRule="auto"/>
              <w:rPr>
                <w:color w:val="7F7F7F" w:themeColor="text1" w:themeTint="80"/>
              </w:rPr>
            </w:pPr>
          </w:p>
        </w:tc>
      </w:tr>
      <w:tr w:rsidR="00D10A13" w:rsidRPr="00143F62" w:rsidTr="00B0662A">
        <w:trPr>
          <w:trHeight w:val="634"/>
        </w:trPr>
        <w:tc>
          <w:tcPr>
            <w:tcW w:w="3528" w:type="dxa"/>
          </w:tcPr>
          <w:p w:rsidR="00D10A13" w:rsidRPr="00143F62" w:rsidRDefault="00D10A13" w:rsidP="00F05B46">
            <w:pPr>
              <w:spacing w:after="0" w:line="240" w:lineRule="auto"/>
              <w:rPr>
                <w:b/>
              </w:rPr>
            </w:pPr>
            <w:r w:rsidRPr="00143F62">
              <w:rPr>
                <w:b/>
              </w:rPr>
              <w:t>Any relationship past or present with UW (or partner institution, if applicable)</w:t>
            </w:r>
          </w:p>
        </w:tc>
        <w:tc>
          <w:tcPr>
            <w:tcW w:w="3980" w:type="dxa"/>
          </w:tcPr>
          <w:p w:rsidR="00D10A13" w:rsidRPr="00143F62" w:rsidRDefault="00D10A13" w:rsidP="00F05B46">
            <w:pPr>
              <w:spacing w:after="0" w:line="240" w:lineRule="auto"/>
            </w:pPr>
          </w:p>
        </w:tc>
        <w:tc>
          <w:tcPr>
            <w:tcW w:w="3260" w:type="dxa"/>
          </w:tcPr>
          <w:p w:rsidR="00D10A13" w:rsidRPr="00FD23A9" w:rsidRDefault="00D10A13" w:rsidP="00F05B46">
            <w:pPr>
              <w:spacing w:after="0" w:line="240" w:lineRule="auto"/>
              <w:rPr>
                <w:color w:val="7F7F7F" w:themeColor="text1" w:themeTint="80"/>
              </w:rPr>
            </w:pPr>
          </w:p>
        </w:tc>
        <w:tc>
          <w:tcPr>
            <w:tcW w:w="3200" w:type="dxa"/>
          </w:tcPr>
          <w:p w:rsidR="00D10A13" w:rsidRPr="00FD23A9" w:rsidRDefault="00D10A13" w:rsidP="00F05B46">
            <w:pPr>
              <w:spacing w:after="0" w:line="240" w:lineRule="auto"/>
              <w:rPr>
                <w:color w:val="7F7F7F" w:themeColor="text1" w:themeTint="80"/>
              </w:rPr>
            </w:pPr>
          </w:p>
        </w:tc>
      </w:tr>
      <w:tr w:rsidR="00D10A13" w:rsidRPr="00143F62" w:rsidTr="00B0662A">
        <w:trPr>
          <w:trHeight w:val="1735"/>
        </w:trPr>
        <w:tc>
          <w:tcPr>
            <w:tcW w:w="3528" w:type="dxa"/>
            <w:tcBorders>
              <w:bottom w:val="single" w:sz="12" w:space="0" w:color="000000"/>
            </w:tcBorders>
          </w:tcPr>
          <w:p w:rsidR="00D10A13" w:rsidRPr="00143F62" w:rsidRDefault="00D10A13" w:rsidP="009F68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Provide a </w:t>
            </w:r>
            <w:r w:rsidRPr="00143F62">
              <w:rPr>
                <w:b/>
              </w:rPr>
              <w:t>hyperlink to nominee’s university web page or provide an electronic CV with this form to illustrate relevant/appropriate experience i.e. your reason for nominating this person</w:t>
            </w:r>
          </w:p>
        </w:tc>
        <w:tc>
          <w:tcPr>
            <w:tcW w:w="3980" w:type="dxa"/>
            <w:tcBorders>
              <w:bottom w:val="single" w:sz="12" w:space="0" w:color="000000"/>
            </w:tcBorders>
          </w:tcPr>
          <w:p w:rsidR="00D10A13" w:rsidRPr="00143F62" w:rsidRDefault="00D10A13" w:rsidP="00F05B46">
            <w:pPr>
              <w:spacing w:after="0" w:line="240" w:lineRule="auto"/>
            </w:pP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D10A13" w:rsidRPr="00FD23A9" w:rsidRDefault="00D10A13" w:rsidP="00F05B46">
            <w:pPr>
              <w:spacing w:after="0" w:line="240" w:lineRule="auto"/>
              <w:rPr>
                <w:color w:val="7F7F7F" w:themeColor="text1" w:themeTint="80"/>
              </w:rPr>
            </w:pPr>
          </w:p>
        </w:tc>
        <w:tc>
          <w:tcPr>
            <w:tcW w:w="3200" w:type="dxa"/>
            <w:tcBorders>
              <w:bottom w:val="single" w:sz="12" w:space="0" w:color="000000"/>
            </w:tcBorders>
          </w:tcPr>
          <w:p w:rsidR="00D10A13" w:rsidRPr="00FD23A9" w:rsidRDefault="00D10A13" w:rsidP="00F05B46">
            <w:pPr>
              <w:spacing w:after="0" w:line="240" w:lineRule="auto"/>
              <w:rPr>
                <w:color w:val="7F7F7F" w:themeColor="text1" w:themeTint="80"/>
              </w:rPr>
            </w:pPr>
          </w:p>
        </w:tc>
      </w:tr>
      <w:tr w:rsidR="00591F04" w:rsidRPr="00143F62" w:rsidTr="00B0662A">
        <w:trPr>
          <w:trHeight w:val="595"/>
        </w:trPr>
        <w:tc>
          <w:tcPr>
            <w:tcW w:w="3528" w:type="dxa"/>
            <w:tcBorders>
              <w:top w:val="single" w:sz="12" w:space="0" w:color="000000"/>
            </w:tcBorders>
          </w:tcPr>
          <w:p w:rsidR="00591F04" w:rsidRDefault="00591F04" w:rsidP="00591F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Nominee approved by Head of School </w:t>
            </w:r>
            <w:r w:rsidRPr="00591F04">
              <w:rPr>
                <w:i/>
              </w:rPr>
              <w:t>(Enter name)</w:t>
            </w:r>
          </w:p>
        </w:tc>
        <w:tc>
          <w:tcPr>
            <w:tcW w:w="3980" w:type="dxa"/>
            <w:tcBorders>
              <w:top w:val="single" w:sz="12" w:space="0" w:color="000000"/>
            </w:tcBorders>
          </w:tcPr>
          <w:p w:rsidR="00591F04" w:rsidRPr="00591F04" w:rsidRDefault="00591F04" w:rsidP="00F05B46">
            <w:pPr>
              <w:spacing w:after="0" w:line="240" w:lineRule="auto"/>
              <w:rPr>
                <w:i/>
              </w:rPr>
            </w:pP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:rsidR="00591F04" w:rsidRPr="00FD23A9" w:rsidRDefault="00591F04" w:rsidP="00F05B46">
            <w:pPr>
              <w:spacing w:after="0" w:line="240" w:lineRule="auto"/>
              <w:rPr>
                <w:color w:val="7F7F7F" w:themeColor="text1" w:themeTint="80"/>
              </w:rPr>
            </w:pPr>
          </w:p>
        </w:tc>
        <w:tc>
          <w:tcPr>
            <w:tcW w:w="3200" w:type="dxa"/>
            <w:tcBorders>
              <w:top w:val="single" w:sz="12" w:space="0" w:color="000000"/>
            </w:tcBorders>
          </w:tcPr>
          <w:p w:rsidR="00591F04" w:rsidRPr="00FD23A9" w:rsidRDefault="00591F04" w:rsidP="00F05B46">
            <w:pPr>
              <w:spacing w:after="0" w:line="240" w:lineRule="auto"/>
              <w:rPr>
                <w:color w:val="7F7F7F" w:themeColor="text1" w:themeTint="80"/>
              </w:rPr>
            </w:pPr>
          </w:p>
        </w:tc>
      </w:tr>
    </w:tbl>
    <w:p w:rsidR="00B0662A" w:rsidRDefault="00B0662A" w:rsidP="00C25CED">
      <w:pPr>
        <w:spacing w:after="0"/>
        <w:rPr>
          <w:b/>
          <w:color w:val="808080" w:themeColor="background1" w:themeShade="80"/>
          <w:u w:val="single"/>
        </w:rPr>
      </w:pPr>
    </w:p>
    <w:p w:rsidR="00B0662A" w:rsidRPr="00143F62" w:rsidRDefault="003A6C47" w:rsidP="00C25CED">
      <w:pPr>
        <w:spacing w:after="0"/>
        <w:rPr>
          <w:b/>
          <w:color w:val="808080" w:themeColor="background1" w:themeShade="80"/>
          <w:u w:val="single"/>
        </w:rPr>
      </w:pPr>
      <w:r w:rsidRPr="00143F62">
        <w:rPr>
          <w:b/>
          <w:color w:val="808080" w:themeColor="background1" w:themeShade="80"/>
          <w:u w:val="single"/>
        </w:rPr>
        <w:t>For completion by Director of Quality and Educational Development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5"/>
        <w:gridCol w:w="3789"/>
        <w:gridCol w:w="3247"/>
        <w:gridCol w:w="3789"/>
      </w:tblGrid>
      <w:tr w:rsidR="00D10A13" w:rsidRPr="00143F62" w:rsidTr="00FD23A9">
        <w:trPr>
          <w:trHeight w:val="483"/>
        </w:trPr>
        <w:tc>
          <w:tcPr>
            <w:tcW w:w="3175" w:type="dxa"/>
          </w:tcPr>
          <w:p w:rsidR="00D10A13" w:rsidRPr="00143F62" w:rsidRDefault="00D10A13" w:rsidP="00F05B46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143F62">
              <w:rPr>
                <w:b/>
                <w:color w:val="808080" w:themeColor="background1" w:themeShade="80"/>
              </w:rPr>
              <w:t>Approved by DQED</w:t>
            </w:r>
          </w:p>
          <w:p w:rsidR="00D10A13" w:rsidRPr="00143F62" w:rsidRDefault="00D10A13" w:rsidP="00F05B46">
            <w:pPr>
              <w:spacing w:after="0" w:line="240" w:lineRule="auto"/>
              <w:rPr>
                <w:b/>
                <w:color w:val="808080" w:themeColor="background1" w:themeShade="80"/>
              </w:rPr>
            </w:pPr>
          </w:p>
        </w:tc>
        <w:tc>
          <w:tcPr>
            <w:tcW w:w="3789" w:type="dxa"/>
          </w:tcPr>
          <w:p w:rsidR="00D10A13" w:rsidRPr="00143F62" w:rsidRDefault="00D10A13" w:rsidP="00F05B46">
            <w:pPr>
              <w:spacing w:after="0" w:line="240" w:lineRule="auto"/>
              <w:jc w:val="center"/>
              <w:rPr>
                <w:color w:val="808080" w:themeColor="background1" w:themeShade="80"/>
              </w:rPr>
            </w:pPr>
            <w:r w:rsidRPr="00143F62">
              <w:rPr>
                <w:color w:val="808080" w:themeColor="background1" w:themeShade="80"/>
              </w:rPr>
              <w:t xml:space="preserve">Yes   /   No  </w:t>
            </w:r>
          </w:p>
        </w:tc>
        <w:tc>
          <w:tcPr>
            <w:tcW w:w="3247" w:type="dxa"/>
          </w:tcPr>
          <w:p w:rsidR="00D10A13" w:rsidRPr="00143F62" w:rsidRDefault="00D10A13" w:rsidP="00F05B46">
            <w:pPr>
              <w:spacing w:after="0" w:line="240" w:lineRule="auto"/>
              <w:jc w:val="center"/>
              <w:rPr>
                <w:color w:val="808080" w:themeColor="background1" w:themeShade="80"/>
              </w:rPr>
            </w:pPr>
            <w:r w:rsidRPr="00143F62">
              <w:rPr>
                <w:color w:val="808080" w:themeColor="background1" w:themeShade="80"/>
              </w:rPr>
              <w:t xml:space="preserve">Yes   /   No  </w:t>
            </w:r>
          </w:p>
        </w:tc>
        <w:tc>
          <w:tcPr>
            <w:tcW w:w="3789" w:type="dxa"/>
          </w:tcPr>
          <w:p w:rsidR="00D10A13" w:rsidRPr="00143F62" w:rsidRDefault="00D10A13" w:rsidP="00F05B46">
            <w:pPr>
              <w:spacing w:after="0" w:line="240" w:lineRule="auto"/>
              <w:jc w:val="center"/>
              <w:rPr>
                <w:color w:val="808080" w:themeColor="background1" w:themeShade="80"/>
              </w:rPr>
            </w:pPr>
            <w:r w:rsidRPr="00143F62">
              <w:rPr>
                <w:color w:val="808080" w:themeColor="background1" w:themeShade="80"/>
              </w:rPr>
              <w:t>Yes   /   No</w:t>
            </w:r>
          </w:p>
        </w:tc>
      </w:tr>
      <w:tr w:rsidR="00D10A13" w:rsidRPr="00143F62" w:rsidTr="00FD23A9">
        <w:trPr>
          <w:trHeight w:val="493"/>
        </w:trPr>
        <w:tc>
          <w:tcPr>
            <w:tcW w:w="3175" w:type="dxa"/>
          </w:tcPr>
          <w:p w:rsidR="00D10A13" w:rsidRDefault="00D10A13" w:rsidP="00244716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143F62">
              <w:rPr>
                <w:b/>
                <w:color w:val="808080" w:themeColor="background1" w:themeShade="80"/>
              </w:rPr>
              <w:t xml:space="preserve">Comments </w:t>
            </w:r>
            <w:r w:rsidR="00244716">
              <w:rPr>
                <w:b/>
                <w:color w:val="808080" w:themeColor="background1" w:themeShade="80"/>
              </w:rPr>
              <w:t>on suitability</w:t>
            </w:r>
          </w:p>
          <w:p w:rsidR="00244716" w:rsidRPr="00143F62" w:rsidRDefault="00244716" w:rsidP="00244716">
            <w:pPr>
              <w:spacing w:after="0" w:line="240" w:lineRule="auto"/>
              <w:rPr>
                <w:b/>
                <w:color w:val="808080" w:themeColor="background1" w:themeShade="80"/>
              </w:rPr>
            </w:pPr>
          </w:p>
        </w:tc>
        <w:tc>
          <w:tcPr>
            <w:tcW w:w="3789" w:type="dxa"/>
          </w:tcPr>
          <w:p w:rsidR="00D10A13" w:rsidRPr="00143F62" w:rsidRDefault="00D10A13" w:rsidP="00F05B46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3247" w:type="dxa"/>
          </w:tcPr>
          <w:p w:rsidR="00D10A13" w:rsidRPr="00143F62" w:rsidRDefault="00D10A13" w:rsidP="00F05B46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3789" w:type="dxa"/>
          </w:tcPr>
          <w:p w:rsidR="00D10A13" w:rsidRPr="00143F62" w:rsidRDefault="00D10A13" w:rsidP="00F05B46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</w:tr>
      <w:tr w:rsidR="00D866D5" w:rsidRPr="00143F62" w:rsidTr="00FD23A9">
        <w:trPr>
          <w:trHeight w:val="720"/>
        </w:trPr>
        <w:tc>
          <w:tcPr>
            <w:tcW w:w="3175" w:type="dxa"/>
          </w:tcPr>
          <w:p w:rsidR="00D866D5" w:rsidRPr="00143F62" w:rsidRDefault="00244716" w:rsidP="00244716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C</w:t>
            </w:r>
            <w:r w:rsidR="00D866D5" w:rsidRPr="00143F62">
              <w:rPr>
                <w:b/>
                <w:color w:val="808080" w:themeColor="background1" w:themeShade="80"/>
              </w:rPr>
              <w:t xml:space="preserve">omments on </w:t>
            </w:r>
            <w:r>
              <w:rPr>
                <w:b/>
                <w:color w:val="808080" w:themeColor="background1" w:themeShade="80"/>
              </w:rPr>
              <w:t xml:space="preserve">process required, e.g. resources tour, specific expertise </w:t>
            </w:r>
          </w:p>
        </w:tc>
        <w:tc>
          <w:tcPr>
            <w:tcW w:w="3789" w:type="dxa"/>
          </w:tcPr>
          <w:p w:rsidR="00D866D5" w:rsidRPr="00143F62" w:rsidRDefault="00D866D5" w:rsidP="00F05B46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3247" w:type="dxa"/>
          </w:tcPr>
          <w:p w:rsidR="00D866D5" w:rsidRPr="00143F62" w:rsidRDefault="00D866D5" w:rsidP="00F05B46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3789" w:type="dxa"/>
          </w:tcPr>
          <w:p w:rsidR="00D866D5" w:rsidRPr="00143F62" w:rsidRDefault="00D866D5" w:rsidP="00F05B46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</w:tr>
      <w:tr w:rsidR="00D866D5" w:rsidRPr="00143F62" w:rsidTr="00FD23A9">
        <w:trPr>
          <w:trHeight w:val="493"/>
        </w:trPr>
        <w:tc>
          <w:tcPr>
            <w:tcW w:w="3175" w:type="dxa"/>
          </w:tcPr>
          <w:p w:rsidR="00D866D5" w:rsidRPr="00143F62" w:rsidRDefault="00D866D5" w:rsidP="00F05B46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143F62">
              <w:rPr>
                <w:b/>
                <w:color w:val="808080" w:themeColor="background1" w:themeShade="80"/>
              </w:rPr>
              <w:t>Date of return to AQU</w:t>
            </w:r>
          </w:p>
          <w:p w:rsidR="00D866D5" w:rsidRPr="00143F62" w:rsidRDefault="00D866D5" w:rsidP="00B0662A">
            <w:pPr>
              <w:spacing w:after="0" w:line="240" w:lineRule="auto"/>
              <w:rPr>
                <w:b/>
                <w:color w:val="808080" w:themeColor="background1" w:themeShade="80"/>
              </w:rPr>
            </w:pPr>
          </w:p>
        </w:tc>
        <w:tc>
          <w:tcPr>
            <w:tcW w:w="3789" w:type="dxa"/>
          </w:tcPr>
          <w:p w:rsidR="00D866D5" w:rsidRPr="00143F62" w:rsidRDefault="00D866D5" w:rsidP="00F05B46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3247" w:type="dxa"/>
          </w:tcPr>
          <w:p w:rsidR="00D866D5" w:rsidRPr="00143F62" w:rsidRDefault="00D866D5" w:rsidP="00F05B46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3789" w:type="dxa"/>
          </w:tcPr>
          <w:p w:rsidR="00D866D5" w:rsidRPr="00143F62" w:rsidRDefault="00D866D5" w:rsidP="00F05B46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</w:tr>
    </w:tbl>
    <w:p w:rsidR="003A6C47" w:rsidRDefault="003A6C47" w:rsidP="00FD23A9"/>
    <w:sectPr w:rsidR="003A6C47" w:rsidSect="00FD23A9">
      <w:footerReference w:type="default" r:id="rId10"/>
      <w:pgSz w:w="16838" w:h="11906" w:orient="landscape"/>
      <w:pgMar w:top="1440" w:right="1440" w:bottom="993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D1" w:rsidRDefault="004974D1">
      <w:r>
        <w:separator/>
      </w:r>
    </w:p>
  </w:endnote>
  <w:endnote w:type="continuationSeparator" w:id="0">
    <w:p w:rsidR="004974D1" w:rsidRDefault="0049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8A1" w:rsidRPr="002D08A1" w:rsidRDefault="002D08A1" w:rsidP="002D08A1">
    <w:pPr>
      <w:ind w:left="11520"/>
      <w:rPr>
        <w:sz w:val="20"/>
        <w:szCs w:val="20"/>
      </w:rPr>
    </w:pPr>
    <w:r w:rsidRPr="002D08A1">
      <w:rPr>
        <w:sz w:val="20"/>
        <w:szCs w:val="20"/>
      </w:rPr>
      <w:t xml:space="preserve">Updated </w:t>
    </w:r>
    <w:r w:rsidRPr="002D08A1">
      <w:rPr>
        <w:sz w:val="20"/>
        <w:szCs w:val="20"/>
      </w:rPr>
      <w:t>April 2019</w:t>
    </w:r>
  </w:p>
  <w:p w:rsidR="002D08A1" w:rsidRDefault="002D0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D1" w:rsidRDefault="004974D1">
      <w:r>
        <w:separator/>
      </w:r>
    </w:p>
  </w:footnote>
  <w:footnote w:type="continuationSeparator" w:id="0">
    <w:p w:rsidR="004974D1" w:rsidRDefault="0049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5E8"/>
    <w:multiLevelType w:val="hybridMultilevel"/>
    <w:tmpl w:val="E74AA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AE5E70"/>
    <w:multiLevelType w:val="hybridMultilevel"/>
    <w:tmpl w:val="89B8E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01"/>
    <w:rsid w:val="00002810"/>
    <w:rsid w:val="000044EB"/>
    <w:rsid w:val="000445C0"/>
    <w:rsid w:val="000749E9"/>
    <w:rsid w:val="00097D3E"/>
    <w:rsid w:val="000C430E"/>
    <w:rsid w:val="000D3C1F"/>
    <w:rsid w:val="000D484F"/>
    <w:rsid w:val="000D78E3"/>
    <w:rsid w:val="00122940"/>
    <w:rsid w:val="001371A1"/>
    <w:rsid w:val="0013789B"/>
    <w:rsid w:val="00143F62"/>
    <w:rsid w:val="00145119"/>
    <w:rsid w:val="00146213"/>
    <w:rsid w:val="001702E7"/>
    <w:rsid w:val="00171CAF"/>
    <w:rsid w:val="0018788A"/>
    <w:rsid w:val="001946EC"/>
    <w:rsid w:val="00196441"/>
    <w:rsid w:val="001979F9"/>
    <w:rsid w:val="001A241A"/>
    <w:rsid w:val="001A37DB"/>
    <w:rsid w:val="001A4CF4"/>
    <w:rsid w:val="001B2D9E"/>
    <w:rsid w:val="001B338F"/>
    <w:rsid w:val="001B775F"/>
    <w:rsid w:val="001D5337"/>
    <w:rsid w:val="00204FC3"/>
    <w:rsid w:val="00205857"/>
    <w:rsid w:val="0021404F"/>
    <w:rsid w:val="0023617D"/>
    <w:rsid w:val="00244716"/>
    <w:rsid w:val="00260C3F"/>
    <w:rsid w:val="002614D8"/>
    <w:rsid w:val="00297A20"/>
    <w:rsid w:val="002C1800"/>
    <w:rsid w:val="002D08A1"/>
    <w:rsid w:val="002F4CB1"/>
    <w:rsid w:val="002F6704"/>
    <w:rsid w:val="003029F2"/>
    <w:rsid w:val="003645A5"/>
    <w:rsid w:val="003666DB"/>
    <w:rsid w:val="0037191C"/>
    <w:rsid w:val="00372652"/>
    <w:rsid w:val="00397D88"/>
    <w:rsid w:val="003A0C8B"/>
    <w:rsid w:val="003A6C47"/>
    <w:rsid w:val="003B40F8"/>
    <w:rsid w:val="003C3745"/>
    <w:rsid w:val="003D2C46"/>
    <w:rsid w:val="003D7203"/>
    <w:rsid w:val="003F1AAB"/>
    <w:rsid w:val="00467090"/>
    <w:rsid w:val="004974D1"/>
    <w:rsid w:val="004A5B04"/>
    <w:rsid w:val="004F6D40"/>
    <w:rsid w:val="0051644B"/>
    <w:rsid w:val="00544EE9"/>
    <w:rsid w:val="00547D0F"/>
    <w:rsid w:val="005530F7"/>
    <w:rsid w:val="00555E0E"/>
    <w:rsid w:val="00561546"/>
    <w:rsid w:val="00580462"/>
    <w:rsid w:val="00591F04"/>
    <w:rsid w:val="005B3C6A"/>
    <w:rsid w:val="005C02D6"/>
    <w:rsid w:val="005D3F2F"/>
    <w:rsid w:val="005F2816"/>
    <w:rsid w:val="005F455D"/>
    <w:rsid w:val="005F7EF4"/>
    <w:rsid w:val="00611CB1"/>
    <w:rsid w:val="00625ECB"/>
    <w:rsid w:val="00653D1E"/>
    <w:rsid w:val="006A207D"/>
    <w:rsid w:val="0073245A"/>
    <w:rsid w:val="007352AD"/>
    <w:rsid w:val="0074516B"/>
    <w:rsid w:val="007576CE"/>
    <w:rsid w:val="007822A2"/>
    <w:rsid w:val="007858A3"/>
    <w:rsid w:val="0078681E"/>
    <w:rsid w:val="007C59DD"/>
    <w:rsid w:val="007D030E"/>
    <w:rsid w:val="007E75B1"/>
    <w:rsid w:val="00802EE9"/>
    <w:rsid w:val="00824D97"/>
    <w:rsid w:val="008352AE"/>
    <w:rsid w:val="008744FF"/>
    <w:rsid w:val="00877528"/>
    <w:rsid w:val="008817A0"/>
    <w:rsid w:val="008879C0"/>
    <w:rsid w:val="00890D22"/>
    <w:rsid w:val="008A3373"/>
    <w:rsid w:val="008C1DE9"/>
    <w:rsid w:val="008C20B9"/>
    <w:rsid w:val="008C3AFE"/>
    <w:rsid w:val="008D37D6"/>
    <w:rsid w:val="00936316"/>
    <w:rsid w:val="009508AB"/>
    <w:rsid w:val="00954554"/>
    <w:rsid w:val="00973604"/>
    <w:rsid w:val="00984F5D"/>
    <w:rsid w:val="009939F4"/>
    <w:rsid w:val="009E0D2C"/>
    <w:rsid w:val="009E5905"/>
    <w:rsid w:val="009F1B80"/>
    <w:rsid w:val="009F5C1C"/>
    <w:rsid w:val="009F6865"/>
    <w:rsid w:val="00A0285F"/>
    <w:rsid w:val="00A27542"/>
    <w:rsid w:val="00A35C8C"/>
    <w:rsid w:val="00A67AE5"/>
    <w:rsid w:val="00A83AD5"/>
    <w:rsid w:val="00AB6501"/>
    <w:rsid w:val="00AE2339"/>
    <w:rsid w:val="00AF739D"/>
    <w:rsid w:val="00B04CE4"/>
    <w:rsid w:val="00B0662A"/>
    <w:rsid w:val="00B13F25"/>
    <w:rsid w:val="00B32585"/>
    <w:rsid w:val="00B44217"/>
    <w:rsid w:val="00B5367D"/>
    <w:rsid w:val="00B9085D"/>
    <w:rsid w:val="00B9474F"/>
    <w:rsid w:val="00B96719"/>
    <w:rsid w:val="00BC26A8"/>
    <w:rsid w:val="00BD3CD8"/>
    <w:rsid w:val="00BD630A"/>
    <w:rsid w:val="00C20DA5"/>
    <w:rsid w:val="00C25CED"/>
    <w:rsid w:val="00C27D76"/>
    <w:rsid w:val="00C35E35"/>
    <w:rsid w:val="00C41189"/>
    <w:rsid w:val="00C467AE"/>
    <w:rsid w:val="00C90B5C"/>
    <w:rsid w:val="00C95A6C"/>
    <w:rsid w:val="00CB4222"/>
    <w:rsid w:val="00CD6CE7"/>
    <w:rsid w:val="00CF7FD3"/>
    <w:rsid w:val="00D10A13"/>
    <w:rsid w:val="00D54B03"/>
    <w:rsid w:val="00D717CA"/>
    <w:rsid w:val="00D737CD"/>
    <w:rsid w:val="00D81727"/>
    <w:rsid w:val="00D866D5"/>
    <w:rsid w:val="00DA1366"/>
    <w:rsid w:val="00E27754"/>
    <w:rsid w:val="00E5106D"/>
    <w:rsid w:val="00E54E02"/>
    <w:rsid w:val="00E6467B"/>
    <w:rsid w:val="00E92693"/>
    <w:rsid w:val="00E94A71"/>
    <w:rsid w:val="00EB42B6"/>
    <w:rsid w:val="00EC0A72"/>
    <w:rsid w:val="00EC1576"/>
    <w:rsid w:val="00EC2E82"/>
    <w:rsid w:val="00EC48D2"/>
    <w:rsid w:val="00ED584D"/>
    <w:rsid w:val="00EE0D3B"/>
    <w:rsid w:val="00F05B46"/>
    <w:rsid w:val="00F20E0D"/>
    <w:rsid w:val="00F308C4"/>
    <w:rsid w:val="00F314EC"/>
    <w:rsid w:val="00F60EED"/>
    <w:rsid w:val="00F76AC3"/>
    <w:rsid w:val="00F83059"/>
    <w:rsid w:val="00F84F55"/>
    <w:rsid w:val="00F96B33"/>
    <w:rsid w:val="00FB62BD"/>
    <w:rsid w:val="00FD23A9"/>
    <w:rsid w:val="00FD4706"/>
    <w:rsid w:val="00FE1F6B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79FB42"/>
  <w15:docId w15:val="{32C58754-60D1-499A-A611-9A049D78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3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650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AB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B6501"/>
    <w:rPr>
      <w:rFonts w:ascii="Tahoma" w:hAnsi="Tahoma" w:cs="Tahoma"/>
      <w:sz w:val="16"/>
      <w:szCs w:val="16"/>
    </w:rPr>
  </w:style>
  <w:style w:type="character" w:styleId="Hyperlink">
    <w:name w:val="Hyperlink"/>
    <w:rsid w:val="00A67AE5"/>
    <w:rPr>
      <w:rFonts w:cs="Times New Roman"/>
      <w:color w:val="0000FF"/>
      <w:u w:val="single"/>
    </w:rPr>
  </w:style>
  <w:style w:type="paragraph" w:styleId="Header">
    <w:name w:val="header"/>
    <w:basedOn w:val="Normal"/>
    <w:rsid w:val="00D54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54B03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824D9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40F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D47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4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4706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4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4706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orc.ac.uk/aqu/documents/Appendix6GuidanceonChoosingExternalAdvisersPanelMember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2C5E-21FF-4F92-82CA-7317B49B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Links>
    <vt:vector size="36" baseType="variant">
      <vt:variant>
        <vt:i4>1245244</vt:i4>
      </vt:variant>
      <vt:variant>
        <vt:i4>15</vt:i4>
      </vt:variant>
      <vt:variant>
        <vt:i4>0</vt:i4>
      </vt:variant>
      <vt:variant>
        <vt:i4>5</vt:i4>
      </vt:variant>
      <vt:variant>
        <vt:lpwstr>mailto:s.gibbon@worc.ac.uk</vt:lpwstr>
      </vt:variant>
      <vt:variant>
        <vt:lpwstr/>
      </vt:variant>
      <vt:variant>
        <vt:i4>7929923</vt:i4>
      </vt:variant>
      <vt:variant>
        <vt:i4>12</vt:i4>
      </vt:variant>
      <vt:variant>
        <vt:i4>0</vt:i4>
      </vt:variant>
      <vt:variant>
        <vt:i4>5</vt:i4>
      </vt:variant>
      <vt:variant>
        <vt:lpwstr>mailto:t.nahajski@worc.ac.uk</vt:lpwstr>
      </vt:variant>
      <vt:variant>
        <vt:lpwstr/>
      </vt:variant>
      <vt:variant>
        <vt:i4>6946868</vt:i4>
      </vt:variant>
      <vt:variant>
        <vt:i4>9</vt:i4>
      </vt:variant>
      <vt:variant>
        <vt:i4>0</vt:i4>
      </vt:variant>
      <vt:variant>
        <vt:i4>5</vt:i4>
      </vt:variant>
      <vt:variant>
        <vt:lpwstr>http://www.worc.ac.uk/aqu/documents/Appendix6GuidanceonChoosingExternalAdvisersPanelMembers.doc</vt:lpwstr>
      </vt:variant>
      <vt:variant>
        <vt:lpwstr/>
      </vt:variant>
      <vt:variant>
        <vt:i4>1245244</vt:i4>
      </vt:variant>
      <vt:variant>
        <vt:i4>6</vt:i4>
      </vt:variant>
      <vt:variant>
        <vt:i4>0</vt:i4>
      </vt:variant>
      <vt:variant>
        <vt:i4>5</vt:i4>
      </vt:variant>
      <vt:variant>
        <vt:lpwstr>mailto:s.gibbon@worc.ac.uk</vt:lpwstr>
      </vt:variant>
      <vt:variant>
        <vt:lpwstr/>
      </vt:variant>
      <vt:variant>
        <vt:i4>7929923</vt:i4>
      </vt:variant>
      <vt:variant>
        <vt:i4>3</vt:i4>
      </vt:variant>
      <vt:variant>
        <vt:i4>0</vt:i4>
      </vt:variant>
      <vt:variant>
        <vt:i4>5</vt:i4>
      </vt:variant>
      <vt:variant>
        <vt:lpwstr>mailto:t.nahajski@worc.ac.uk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\\Staff.worc.ac.uk\shared\Academic\AQU\~ Red Dot - documents for website\QA&amp;E Processes\Course Planning and Approval\~Updated course approval process documents for 2012-13\Appendix15GuideForDiscussingAppropriateMechanismsforChange.doc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Nahajski</dc:creator>
  <cp:lastModifiedBy>Melanie Jarman</cp:lastModifiedBy>
  <cp:revision>3</cp:revision>
  <cp:lastPrinted>2019-01-09T08:44:00Z</cp:lastPrinted>
  <dcterms:created xsi:type="dcterms:W3CDTF">2019-07-17T07:17:00Z</dcterms:created>
  <dcterms:modified xsi:type="dcterms:W3CDTF">2019-07-17T07:19:00Z</dcterms:modified>
</cp:coreProperties>
</file>