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D3B13" w14:textId="77777777" w:rsidR="00361400" w:rsidRDefault="00BC6337">
      <w:pPr>
        <w:rPr>
          <w:noProof/>
          <w:color w:val="000000"/>
          <w:lang w:eastAsia="en-GB"/>
        </w:rPr>
      </w:pPr>
      <w:r>
        <w:rPr>
          <w:noProof/>
          <w:color w:val="000000"/>
          <w:lang w:eastAsia="en-GB"/>
        </w:rPr>
        <w:drawing>
          <wp:inline distT="0" distB="0" distL="0" distR="0" wp14:anchorId="5C10FDB2" wp14:editId="12E17C78">
            <wp:extent cx="2457450" cy="733425"/>
            <wp:effectExtent l="0" t="0" r="0" b="9525"/>
            <wp:docPr id="1" name="Picture 88" descr="2D_black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2D_black_300dp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733425"/>
                    </a:xfrm>
                    <a:prstGeom prst="rect">
                      <a:avLst/>
                    </a:prstGeom>
                    <a:noFill/>
                    <a:ln>
                      <a:noFill/>
                    </a:ln>
                  </pic:spPr>
                </pic:pic>
              </a:graphicData>
            </a:graphic>
          </wp:inline>
        </w:drawing>
      </w:r>
    </w:p>
    <w:p w14:paraId="1D102E68" w14:textId="77777777" w:rsidR="00CE581D" w:rsidRDefault="00CE581D">
      <w:pPr>
        <w:rPr>
          <w:rFonts w:ascii="Arial" w:hAnsi="Arial" w:cs="Arial"/>
          <w:b/>
          <w:bCs/>
          <w:u w:val="single"/>
        </w:rPr>
      </w:pPr>
    </w:p>
    <w:p w14:paraId="10D111D8" w14:textId="77777777" w:rsidR="00361400" w:rsidRPr="00632EA5" w:rsidRDefault="00361400" w:rsidP="005E1FA2">
      <w:pPr>
        <w:rPr>
          <w:rFonts w:ascii="Arial" w:hAnsi="Arial" w:cs="Arial"/>
          <w:b/>
          <w:sz w:val="22"/>
          <w:szCs w:val="22"/>
        </w:rPr>
      </w:pPr>
      <w:r>
        <w:rPr>
          <w:rFonts w:ascii="Arial" w:hAnsi="Arial" w:cs="Arial"/>
          <w:b/>
        </w:rPr>
        <w:t xml:space="preserve">Guidance </w:t>
      </w:r>
      <w:r w:rsidR="001055C5">
        <w:rPr>
          <w:rFonts w:ascii="Arial" w:hAnsi="Arial" w:cs="Arial"/>
          <w:b/>
        </w:rPr>
        <w:t xml:space="preserve">for Partners </w:t>
      </w:r>
      <w:r>
        <w:rPr>
          <w:rFonts w:ascii="Arial" w:hAnsi="Arial" w:cs="Arial"/>
          <w:b/>
        </w:rPr>
        <w:t>on Writing your Evaluation and Development Document</w:t>
      </w:r>
      <w:r w:rsidR="00A0100A">
        <w:rPr>
          <w:rFonts w:ascii="Arial" w:hAnsi="Arial" w:cs="Arial"/>
          <w:b/>
        </w:rPr>
        <w:t xml:space="preserve"> for </w:t>
      </w:r>
      <w:r w:rsidR="003B650C" w:rsidRPr="00632EA5">
        <w:rPr>
          <w:rFonts w:ascii="Arial" w:hAnsi="Arial" w:cs="Arial"/>
          <w:b/>
          <w:sz w:val="22"/>
          <w:szCs w:val="22"/>
        </w:rPr>
        <w:t>Partner</w:t>
      </w:r>
      <w:r w:rsidR="00A0100A" w:rsidRPr="00632EA5">
        <w:rPr>
          <w:rFonts w:ascii="Arial" w:hAnsi="Arial" w:cs="Arial"/>
          <w:b/>
          <w:sz w:val="22"/>
          <w:szCs w:val="22"/>
        </w:rPr>
        <w:t xml:space="preserve"> Periodic Review </w:t>
      </w:r>
    </w:p>
    <w:p w14:paraId="3FA63893" w14:textId="77777777" w:rsidR="003B650C" w:rsidRPr="00632EA5" w:rsidRDefault="003B650C" w:rsidP="005E1FA2">
      <w:pPr>
        <w:rPr>
          <w:rFonts w:ascii="Arial" w:hAnsi="Arial" w:cs="Arial"/>
          <w:b/>
          <w:sz w:val="22"/>
          <w:szCs w:val="22"/>
        </w:rPr>
      </w:pPr>
    </w:p>
    <w:p w14:paraId="66D54694" w14:textId="77777777" w:rsidR="00361400" w:rsidRPr="00632EA5" w:rsidRDefault="00361400">
      <w:pPr>
        <w:rPr>
          <w:rFonts w:ascii="Arial" w:hAnsi="Arial" w:cs="Arial"/>
          <w:i/>
          <w:sz w:val="22"/>
          <w:szCs w:val="22"/>
        </w:rPr>
      </w:pPr>
      <w:r w:rsidRPr="00632EA5">
        <w:rPr>
          <w:rFonts w:ascii="Arial" w:hAnsi="Arial" w:cs="Arial"/>
          <w:i/>
          <w:sz w:val="22"/>
          <w:szCs w:val="22"/>
        </w:rPr>
        <w:t xml:space="preserve">This document has been </w:t>
      </w:r>
      <w:r w:rsidR="001055C5" w:rsidRPr="00632EA5">
        <w:rPr>
          <w:rFonts w:ascii="Arial" w:hAnsi="Arial" w:cs="Arial"/>
          <w:i/>
          <w:sz w:val="22"/>
          <w:szCs w:val="22"/>
        </w:rPr>
        <w:t xml:space="preserve">developed </w:t>
      </w:r>
      <w:r w:rsidRPr="00632EA5">
        <w:rPr>
          <w:rFonts w:ascii="Arial" w:hAnsi="Arial" w:cs="Arial"/>
          <w:i/>
          <w:sz w:val="22"/>
          <w:szCs w:val="22"/>
        </w:rPr>
        <w:t>t</w:t>
      </w:r>
      <w:r w:rsidR="00766B29" w:rsidRPr="00632EA5">
        <w:rPr>
          <w:rFonts w:ascii="Arial" w:hAnsi="Arial" w:cs="Arial"/>
          <w:i/>
          <w:sz w:val="22"/>
          <w:szCs w:val="22"/>
        </w:rPr>
        <w:t xml:space="preserve">o assist staff in </w:t>
      </w:r>
      <w:r w:rsidR="001055C5" w:rsidRPr="00632EA5">
        <w:rPr>
          <w:rFonts w:ascii="Arial" w:hAnsi="Arial" w:cs="Arial"/>
          <w:i/>
          <w:sz w:val="22"/>
          <w:szCs w:val="22"/>
        </w:rPr>
        <w:t>writing</w:t>
      </w:r>
      <w:r w:rsidR="00766B29" w:rsidRPr="00632EA5">
        <w:rPr>
          <w:rFonts w:ascii="Arial" w:hAnsi="Arial" w:cs="Arial"/>
          <w:i/>
          <w:sz w:val="22"/>
          <w:szCs w:val="22"/>
        </w:rPr>
        <w:t xml:space="preserve"> </w:t>
      </w:r>
      <w:r w:rsidRPr="00632EA5">
        <w:rPr>
          <w:rFonts w:ascii="Arial" w:hAnsi="Arial" w:cs="Arial"/>
          <w:i/>
          <w:sz w:val="22"/>
          <w:szCs w:val="22"/>
        </w:rPr>
        <w:t xml:space="preserve">EDDs for </w:t>
      </w:r>
      <w:r w:rsidR="000D78ED" w:rsidRPr="00632EA5">
        <w:rPr>
          <w:rFonts w:ascii="Arial" w:hAnsi="Arial" w:cs="Arial"/>
          <w:i/>
          <w:sz w:val="22"/>
          <w:szCs w:val="22"/>
        </w:rPr>
        <w:t>the partner periodic review.</w:t>
      </w:r>
    </w:p>
    <w:p w14:paraId="1F017A2D" w14:textId="77777777" w:rsidR="00361400" w:rsidRPr="00632EA5" w:rsidRDefault="00361400">
      <w:pPr>
        <w:ind w:left="720" w:hanging="720"/>
        <w:rPr>
          <w:rFonts w:ascii="Arial" w:hAnsi="Arial" w:cs="Arial"/>
          <w:sz w:val="22"/>
          <w:szCs w:val="22"/>
        </w:rPr>
      </w:pPr>
    </w:p>
    <w:p w14:paraId="16B8E518" w14:textId="77777777" w:rsidR="008920D7" w:rsidRPr="00632EA5" w:rsidRDefault="008920D7" w:rsidP="008920D7">
      <w:pPr>
        <w:rPr>
          <w:rFonts w:ascii="Arial" w:hAnsi="Arial" w:cs="Arial"/>
          <w:sz w:val="22"/>
          <w:szCs w:val="22"/>
        </w:rPr>
      </w:pPr>
      <w:r w:rsidRPr="00632EA5">
        <w:rPr>
          <w:rFonts w:ascii="Arial" w:hAnsi="Arial" w:cs="Arial"/>
          <w:sz w:val="22"/>
          <w:szCs w:val="22"/>
        </w:rPr>
        <w:t>The EDD prepared by the partner organisation should review the working of the partnership against the terms of the partnership agreement, and draw on the operation of the course(s) under review. It should include a short critical evaluation of each course, identifying strengths, weaknesses, innovations and planned developments for quality enhancement.</w:t>
      </w:r>
    </w:p>
    <w:p w14:paraId="4E398DE7" w14:textId="77777777" w:rsidR="008920D7" w:rsidRPr="00632EA5" w:rsidRDefault="008920D7" w:rsidP="000D78ED">
      <w:pPr>
        <w:rPr>
          <w:rFonts w:ascii="Arial" w:hAnsi="Arial" w:cs="Arial"/>
          <w:sz w:val="22"/>
          <w:szCs w:val="22"/>
        </w:rPr>
      </w:pPr>
    </w:p>
    <w:p w14:paraId="1105BC00" w14:textId="77777777" w:rsidR="000D78ED" w:rsidRPr="00632EA5" w:rsidRDefault="00361400" w:rsidP="000D78ED">
      <w:pPr>
        <w:rPr>
          <w:rFonts w:ascii="Arial" w:hAnsi="Arial" w:cs="Arial"/>
          <w:sz w:val="22"/>
          <w:szCs w:val="22"/>
        </w:rPr>
      </w:pPr>
      <w:r w:rsidRPr="00632EA5">
        <w:rPr>
          <w:rFonts w:ascii="Arial" w:hAnsi="Arial" w:cs="Arial"/>
          <w:sz w:val="22"/>
          <w:szCs w:val="22"/>
        </w:rPr>
        <w:t xml:space="preserve">The EDD is not a descriptive account of what you do, nor is it an updated version of your most recent annual </w:t>
      </w:r>
      <w:r w:rsidR="004F531F" w:rsidRPr="00632EA5">
        <w:rPr>
          <w:rFonts w:ascii="Arial" w:hAnsi="Arial" w:cs="Arial"/>
          <w:sz w:val="22"/>
          <w:szCs w:val="22"/>
        </w:rPr>
        <w:t>evaluation</w:t>
      </w:r>
      <w:r w:rsidRPr="00632EA5">
        <w:rPr>
          <w:rFonts w:ascii="Arial" w:hAnsi="Arial" w:cs="Arial"/>
          <w:sz w:val="22"/>
          <w:szCs w:val="22"/>
        </w:rPr>
        <w:t xml:space="preserve"> report</w:t>
      </w:r>
      <w:r w:rsidR="004F531F" w:rsidRPr="00632EA5">
        <w:rPr>
          <w:rFonts w:ascii="Arial" w:hAnsi="Arial" w:cs="Arial"/>
          <w:sz w:val="22"/>
          <w:szCs w:val="22"/>
        </w:rPr>
        <w:t>, although cross referral might be useful</w:t>
      </w:r>
      <w:r w:rsidRPr="00632EA5">
        <w:rPr>
          <w:rFonts w:ascii="Arial" w:hAnsi="Arial" w:cs="Arial"/>
          <w:sz w:val="22"/>
          <w:szCs w:val="22"/>
        </w:rPr>
        <w:t xml:space="preserve">.  The </w:t>
      </w:r>
      <w:r w:rsidR="00A0100A" w:rsidRPr="00632EA5">
        <w:rPr>
          <w:rFonts w:ascii="Arial" w:hAnsi="Arial" w:cs="Arial"/>
          <w:sz w:val="22"/>
          <w:szCs w:val="22"/>
        </w:rPr>
        <w:t xml:space="preserve">Partnership Agreement and </w:t>
      </w:r>
      <w:r w:rsidRPr="00632EA5">
        <w:rPr>
          <w:rFonts w:ascii="Arial" w:hAnsi="Arial" w:cs="Arial"/>
          <w:sz w:val="22"/>
          <w:szCs w:val="22"/>
        </w:rPr>
        <w:t xml:space="preserve">Programme Specifications </w:t>
      </w:r>
      <w:r w:rsidR="00A0100A" w:rsidRPr="00632EA5">
        <w:rPr>
          <w:rFonts w:ascii="Arial" w:hAnsi="Arial" w:cs="Arial"/>
          <w:sz w:val="22"/>
          <w:szCs w:val="22"/>
        </w:rPr>
        <w:t xml:space="preserve">together with associated documents </w:t>
      </w:r>
      <w:r w:rsidRPr="00632EA5">
        <w:rPr>
          <w:rFonts w:ascii="Arial" w:hAnsi="Arial" w:cs="Arial"/>
          <w:sz w:val="22"/>
          <w:szCs w:val="22"/>
        </w:rPr>
        <w:t xml:space="preserve">will provide a substantial description of </w:t>
      </w:r>
      <w:r w:rsidR="00A0100A" w:rsidRPr="00632EA5">
        <w:rPr>
          <w:rFonts w:ascii="Arial" w:hAnsi="Arial" w:cs="Arial"/>
          <w:sz w:val="22"/>
          <w:szCs w:val="22"/>
        </w:rPr>
        <w:t xml:space="preserve">the partnership and </w:t>
      </w:r>
      <w:r w:rsidRPr="00632EA5">
        <w:rPr>
          <w:rFonts w:ascii="Arial" w:hAnsi="Arial" w:cs="Arial"/>
          <w:sz w:val="22"/>
          <w:szCs w:val="22"/>
        </w:rPr>
        <w:t>each programme, and reviewers will be provided with annual monitoring</w:t>
      </w:r>
      <w:r w:rsidR="004F531F" w:rsidRPr="00632EA5">
        <w:rPr>
          <w:rFonts w:ascii="Arial" w:hAnsi="Arial" w:cs="Arial"/>
          <w:sz w:val="22"/>
          <w:szCs w:val="22"/>
        </w:rPr>
        <w:t>/evaluation</w:t>
      </w:r>
      <w:r w:rsidRPr="00632EA5">
        <w:rPr>
          <w:rFonts w:ascii="Arial" w:hAnsi="Arial" w:cs="Arial"/>
          <w:sz w:val="22"/>
          <w:szCs w:val="22"/>
        </w:rPr>
        <w:t xml:space="preserve"> reports, together with other existing documentation.  </w:t>
      </w:r>
    </w:p>
    <w:p w14:paraId="240A00C0" w14:textId="77777777" w:rsidR="000D78ED" w:rsidRPr="00632EA5" w:rsidRDefault="000D78ED" w:rsidP="000D78ED">
      <w:pPr>
        <w:rPr>
          <w:rFonts w:ascii="Arial" w:hAnsi="Arial" w:cs="Arial"/>
          <w:sz w:val="22"/>
          <w:szCs w:val="22"/>
        </w:rPr>
      </w:pPr>
    </w:p>
    <w:p w14:paraId="2ECB9ACC" w14:textId="77777777" w:rsidR="00361400" w:rsidRPr="00632EA5" w:rsidRDefault="00361400" w:rsidP="000D78ED">
      <w:pPr>
        <w:rPr>
          <w:rFonts w:ascii="Arial" w:hAnsi="Arial" w:cs="Arial"/>
          <w:sz w:val="22"/>
          <w:szCs w:val="22"/>
        </w:rPr>
      </w:pPr>
      <w:r w:rsidRPr="00632EA5">
        <w:rPr>
          <w:rFonts w:ascii="Arial" w:hAnsi="Arial" w:cs="Arial"/>
          <w:sz w:val="22"/>
          <w:szCs w:val="22"/>
        </w:rPr>
        <w:t xml:space="preserve">The main concern of the EDD is evaluation, and it should be the outcome of </w:t>
      </w:r>
      <w:r w:rsidR="00766B29" w:rsidRPr="00632EA5">
        <w:rPr>
          <w:rFonts w:ascii="Arial" w:hAnsi="Arial" w:cs="Arial"/>
          <w:sz w:val="22"/>
          <w:szCs w:val="22"/>
        </w:rPr>
        <w:t xml:space="preserve">management and </w:t>
      </w:r>
      <w:r w:rsidRPr="00632EA5">
        <w:rPr>
          <w:rFonts w:ascii="Arial" w:hAnsi="Arial" w:cs="Arial"/>
          <w:sz w:val="22"/>
          <w:szCs w:val="22"/>
        </w:rPr>
        <w:t>team discussions.  The writing style should be re</w:t>
      </w:r>
      <w:r w:rsidR="00845E04" w:rsidRPr="00632EA5">
        <w:rPr>
          <w:rFonts w:ascii="Arial" w:hAnsi="Arial" w:cs="Arial"/>
          <w:sz w:val="22"/>
          <w:szCs w:val="22"/>
        </w:rPr>
        <w:t xml:space="preserve">flective and self-critical.  The EDD </w:t>
      </w:r>
      <w:r w:rsidRPr="00632EA5">
        <w:rPr>
          <w:rFonts w:ascii="Arial" w:hAnsi="Arial" w:cs="Arial"/>
          <w:sz w:val="22"/>
          <w:szCs w:val="22"/>
        </w:rPr>
        <w:t xml:space="preserve">is your opportunity to look carefully at what you do, why you do it that way, what you do particularly well and what you could improve or develop further.  Don’t be afraid to refer to problems or weakness – but also state the steps you have </w:t>
      </w:r>
      <w:r w:rsidR="00E70499" w:rsidRPr="00632EA5">
        <w:rPr>
          <w:rFonts w:ascii="Arial" w:hAnsi="Arial" w:cs="Arial"/>
          <w:sz w:val="22"/>
          <w:szCs w:val="22"/>
        </w:rPr>
        <w:t xml:space="preserve">taken </w:t>
      </w:r>
      <w:r w:rsidRPr="00632EA5">
        <w:rPr>
          <w:rFonts w:ascii="Arial" w:hAnsi="Arial" w:cs="Arial"/>
          <w:sz w:val="22"/>
          <w:szCs w:val="22"/>
        </w:rPr>
        <w:t xml:space="preserve">or intend to take to remedy </w:t>
      </w:r>
      <w:r w:rsidR="00E70499" w:rsidRPr="00632EA5">
        <w:rPr>
          <w:rFonts w:ascii="Arial" w:hAnsi="Arial" w:cs="Arial"/>
          <w:sz w:val="22"/>
          <w:szCs w:val="22"/>
        </w:rPr>
        <w:t>these.</w:t>
      </w:r>
      <w:r w:rsidR="00766B29" w:rsidRPr="00632EA5">
        <w:rPr>
          <w:rFonts w:ascii="Arial" w:hAnsi="Arial" w:cs="Arial"/>
          <w:sz w:val="22"/>
          <w:szCs w:val="22"/>
        </w:rPr>
        <w:t xml:space="preserve">  Consult with </w:t>
      </w:r>
      <w:r w:rsidRPr="00632EA5">
        <w:rPr>
          <w:rFonts w:ascii="Arial" w:hAnsi="Arial" w:cs="Arial"/>
          <w:sz w:val="22"/>
          <w:szCs w:val="22"/>
        </w:rPr>
        <w:t xml:space="preserve">students – ask them what </w:t>
      </w:r>
      <w:r w:rsidR="00766B29" w:rsidRPr="00632EA5">
        <w:rPr>
          <w:rFonts w:ascii="Arial" w:hAnsi="Arial" w:cs="Arial"/>
          <w:sz w:val="22"/>
          <w:szCs w:val="22"/>
        </w:rPr>
        <w:t xml:space="preserve">they consider to be the positive aspects of the partnership with the University, what </w:t>
      </w:r>
      <w:r w:rsidRPr="00632EA5">
        <w:rPr>
          <w:rFonts w:ascii="Arial" w:hAnsi="Arial" w:cs="Arial"/>
          <w:sz w:val="22"/>
          <w:szCs w:val="22"/>
        </w:rPr>
        <w:t xml:space="preserve">the subject does well and what might be improved, and where appropriate consult with graduates and/or employers.  Evaluative EDDs emerge from discussions about strengths, weaknesses, opportunities and threats, </w:t>
      </w:r>
      <w:r w:rsidR="00766B29" w:rsidRPr="00632EA5">
        <w:rPr>
          <w:rFonts w:ascii="Arial" w:hAnsi="Arial" w:cs="Arial"/>
          <w:sz w:val="22"/>
          <w:szCs w:val="22"/>
        </w:rPr>
        <w:t>based on the evidence available.</w:t>
      </w:r>
    </w:p>
    <w:p w14:paraId="53FE3DCE" w14:textId="77777777" w:rsidR="00766B29" w:rsidRPr="00632EA5" w:rsidRDefault="00766B29">
      <w:pPr>
        <w:ind w:left="720" w:hanging="720"/>
        <w:rPr>
          <w:rFonts w:ascii="Arial" w:hAnsi="Arial" w:cs="Arial"/>
          <w:sz w:val="22"/>
          <w:szCs w:val="22"/>
        </w:rPr>
      </w:pPr>
    </w:p>
    <w:p w14:paraId="5B95DC6E" w14:textId="77777777" w:rsidR="00361400" w:rsidRPr="00632EA5" w:rsidRDefault="00361400" w:rsidP="00845E04">
      <w:pPr>
        <w:rPr>
          <w:rFonts w:ascii="Arial" w:hAnsi="Arial" w:cs="Arial"/>
          <w:sz w:val="22"/>
          <w:szCs w:val="22"/>
        </w:rPr>
      </w:pPr>
      <w:r w:rsidRPr="00632EA5">
        <w:rPr>
          <w:rFonts w:ascii="Arial" w:hAnsi="Arial" w:cs="Arial"/>
          <w:sz w:val="22"/>
          <w:szCs w:val="22"/>
        </w:rPr>
        <w:t xml:space="preserve">The </w:t>
      </w:r>
      <w:r w:rsidR="00766B29" w:rsidRPr="00632EA5">
        <w:rPr>
          <w:rFonts w:ascii="Arial" w:hAnsi="Arial" w:cs="Arial"/>
          <w:sz w:val="22"/>
          <w:szCs w:val="22"/>
        </w:rPr>
        <w:t xml:space="preserve">University’s </w:t>
      </w:r>
      <w:r w:rsidR="004F531F" w:rsidRPr="00632EA5">
        <w:rPr>
          <w:rFonts w:ascii="Arial" w:hAnsi="Arial" w:cs="Arial"/>
          <w:sz w:val="22"/>
          <w:szCs w:val="22"/>
        </w:rPr>
        <w:t>Data Management Unit</w:t>
      </w:r>
      <w:r w:rsidR="00766B29" w:rsidRPr="00632EA5">
        <w:rPr>
          <w:rFonts w:ascii="Arial" w:hAnsi="Arial" w:cs="Arial"/>
          <w:sz w:val="22"/>
          <w:szCs w:val="22"/>
        </w:rPr>
        <w:t xml:space="preserve"> will provide</w:t>
      </w:r>
      <w:r w:rsidRPr="00632EA5">
        <w:rPr>
          <w:rFonts w:ascii="Arial" w:hAnsi="Arial" w:cs="Arial"/>
          <w:sz w:val="22"/>
          <w:szCs w:val="22"/>
        </w:rPr>
        <w:t xml:space="preserve"> a ‘statistical digest’ for each course under review, showing registrations, withdrawals, completions a</w:t>
      </w:r>
      <w:r w:rsidR="00845E04" w:rsidRPr="00632EA5">
        <w:rPr>
          <w:rFonts w:ascii="Arial" w:hAnsi="Arial" w:cs="Arial"/>
          <w:sz w:val="22"/>
          <w:szCs w:val="22"/>
        </w:rPr>
        <w:t>nd award profiles for the last 3</w:t>
      </w:r>
      <w:r w:rsidRPr="00632EA5">
        <w:rPr>
          <w:rFonts w:ascii="Arial" w:hAnsi="Arial" w:cs="Arial"/>
          <w:sz w:val="22"/>
          <w:szCs w:val="22"/>
        </w:rPr>
        <w:t xml:space="preserve"> years wherever possible.  </w:t>
      </w:r>
    </w:p>
    <w:p w14:paraId="1F364493" w14:textId="77777777" w:rsidR="00361400" w:rsidRPr="00632EA5" w:rsidRDefault="00361400">
      <w:pPr>
        <w:ind w:left="720" w:hanging="720"/>
        <w:rPr>
          <w:rFonts w:ascii="Arial" w:hAnsi="Arial" w:cs="Arial"/>
          <w:sz w:val="22"/>
          <w:szCs w:val="22"/>
        </w:rPr>
      </w:pPr>
    </w:p>
    <w:p w14:paraId="7FF1825B" w14:textId="77777777" w:rsidR="00361400" w:rsidRPr="00632EA5" w:rsidRDefault="00361400" w:rsidP="00845E04">
      <w:pPr>
        <w:rPr>
          <w:rFonts w:ascii="Arial" w:hAnsi="Arial" w:cs="Arial"/>
          <w:sz w:val="22"/>
          <w:szCs w:val="22"/>
        </w:rPr>
      </w:pPr>
      <w:r w:rsidRPr="00632EA5">
        <w:rPr>
          <w:rFonts w:ascii="Arial" w:hAnsi="Arial" w:cs="Arial"/>
          <w:sz w:val="22"/>
          <w:szCs w:val="22"/>
        </w:rPr>
        <w:t xml:space="preserve">EDDs should follow the template below in terms of the required </w:t>
      </w:r>
      <w:r w:rsidR="00766B29" w:rsidRPr="00632EA5">
        <w:rPr>
          <w:rFonts w:ascii="Arial" w:hAnsi="Arial" w:cs="Arial"/>
          <w:sz w:val="22"/>
          <w:szCs w:val="22"/>
        </w:rPr>
        <w:t xml:space="preserve">main </w:t>
      </w:r>
      <w:r w:rsidRPr="00632EA5">
        <w:rPr>
          <w:rFonts w:ascii="Arial" w:hAnsi="Arial" w:cs="Arial"/>
          <w:sz w:val="22"/>
          <w:szCs w:val="22"/>
        </w:rPr>
        <w:t>sections.  The bullet points are intended as guidance</w:t>
      </w:r>
      <w:r w:rsidR="00766B29" w:rsidRPr="00632EA5">
        <w:rPr>
          <w:rFonts w:ascii="Arial" w:hAnsi="Arial" w:cs="Arial"/>
          <w:sz w:val="22"/>
          <w:szCs w:val="22"/>
        </w:rPr>
        <w:t xml:space="preserve"> to aid reflection; it is not necessary to answer each question</w:t>
      </w:r>
      <w:r w:rsidRPr="00632EA5">
        <w:rPr>
          <w:rFonts w:ascii="Arial" w:hAnsi="Arial" w:cs="Arial"/>
          <w:sz w:val="22"/>
          <w:szCs w:val="22"/>
        </w:rPr>
        <w:t>.</w:t>
      </w:r>
    </w:p>
    <w:p w14:paraId="6F22DDC8" w14:textId="77777777" w:rsidR="00361400" w:rsidRPr="00632EA5" w:rsidRDefault="00361400">
      <w:pPr>
        <w:ind w:left="720" w:hanging="720"/>
        <w:rPr>
          <w:rFonts w:ascii="Arial" w:hAnsi="Arial" w:cs="Arial"/>
          <w:sz w:val="22"/>
          <w:szCs w:val="22"/>
        </w:rPr>
      </w:pPr>
    </w:p>
    <w:p w14:paraId="27A34442" w14:textId="1E212EC8" w:rsidR="00361400" w:rsidRDefault="00361400" w:rsidP="00845E04">
      <w:pPr>
        <w:rPr>
          <w:rFonts w:ascii="Arial" w:hAnsi="Arial" w:cs="Arial"/>
          <w:sz w:val="22"/>
          <w:szCs w:val="22"/>
        </w:rPr>
      </w:pPr>
      <w:r w:rsidRPr="00632EA5">
        <w:rPr>
          <w:rFonts w:ascii="Arial" w:hAnsi="Arial" w:cs="Arial"/>
          <w:sz w:val="22"/>
          <w:szCs w:val="22"/>
        </w:rPr>
        <w:t xml:space="preserve">We encourage subject/programme teams to adopt a ‘route map’ approach to producing </w:t>
      </w:r>
      <w:r w:rsidR="00901826" w:rsidRPr="00632EA5">
        <w:rPr>
          <w:rFonts w:ascii="Arial" w:hAnsi="Arial" w:cs="Arial"/>
          <w:sz w:val="22"/>
          <w:szCs w:val="22"/>
        </w:rPr>
        <w:t xml:space="preserve">Part B of </w:t>
      </w:r>
      <w:r w:rsidRPr="00632EA5">
        <w:rPr>
          <w:rFonts w:ascii="Arial" w:hAnsi="Arial" w:cs="Arial"/>
          <w:sz w:val="22"/>
          <w:szCs w:val="22"/>
        </w:rPr>
        <w:t xml:space="preserve">the EDD.  This means that the EDD </w:t>
      </w:r>
      <w:r w:rsidR="0079720F" w:rsidRPr="00632EA5">
        <w:rPr>
          <w:rFonts w:ascii="Arial" w:hAnsi="Arial" w:cs="Arial"/>
          <w:sz w:val="22"/>
          <w:szCs w:val="22"/>
        </w:rPr>
        <w:t xml:space="preserve">is concise and </w:t>
      </w:r>
      <w:r w:rsidRPr="00632EA5">
        <w:rPr>
          <w:rFonts w:ascii="Arial" w:hAnsi="Arial" w:cs="Arial"/>
          <w:sz w:val="22"/>
          <w:szCs w:val="22"/>
        </w:rPr>
        <w:t xml:space="preserve">refers the reviewer to existing documents which provide evidence to support claims or demonstrate action taken.  Such evidence </w:t>
      </w:r>
      <w:r w:rsidR="00C412B8" w:rsidRPr="00632EA5">
        <w:rPr>
          <w:rFonts w:ascii="Arial" w:hAnsi="Arial" w:cs="Arial"/>
          <w:sz w:val="22"/>
          <w:szCs w:val="22"/>
        </w:rPr>
        <w:t xml:space="preserve">is very likely to include </w:t>
      </w:r>
      <w:r w:rsidR="00766B29" w:rsidRPr="00632EA5">
        <w:rPr>
          <w:rFonts w:ascii="Arial" w:hAnsi="Arial" w:cs="Arial"/>
          <w:sz w:val="22"/>
          <w:szCs w:val="22"/>
        </w:rPr>
        <w:t xml:space="preserve">Partner HE strategy documents, </w:t>
      </w:r>
      <w:r w:rsidRPr="00632EA5">
        <w:rPr>
          <w:rFonts w:ascii="Arial" w:hAnsi="Arial" w:cs="Arial"/>
          <w:sz w:val="22"/>
          <w:szCs w:val="22"/>
        </w:rPr>
        <w:t xml:space="preserve">annual </w:t>
      </w:r>
      <w:r w:rsidR="004F531F" w:rsidRPr="00632EA5">
        <w:rPr>
          <w:rFonts w:ascii="Arial" w:hAnsi="Arial" w:cs="Arial"/>
          <w:sz w:val="22"/>
          <w:szCs w:val="22"/>
        </w:rPr>
        <w:t xml:space="preserve">evaluation </w:t>
      </w:r>
      <w:r w:rsidRPr="00632EA5">
        <w:rPr>
          <w:rFonts w:ascii="Arial" w:hAnsi="Arial" w:cs="Arial"/>
          <w:sz w:val="22"/>
          <w:szCs w:val="22"/>
        </w:rPr>
        <w:t>reports</w:t>
      </w:r>
      <w:r w:rsidR="00C412B8" w:rsidRPr="00632EA5">
        <w:rPr>
          <w:rFonts w:ascii="Arial" w:hAnsi="Arial" w:cs="Arial"/>
          <w:sz w:val="22"/>
          <w:szCs w:val="22"/>
        </w:rPr>
        <w:t xml:space="preserve">, </w:t>
      </w:r>
      <w:r w:rsidR="00766B29" w:rsidRPr="00632EA5">
        <w:rPr>
          <w:rFonts w:ascii="Arial" w:hAnsi="Arial" w:cs="Arial"/>
          <w:sz w:val="22"/>
          <w:szCs w:val="22"/>
        </w:rPr>
        <w:t xml:space="preserve">Committee minutes, including </w:t>
      </w:r>
      <w:r w:rsidR="00C412B8" w:rsidRPr="00632EA5">
        <w:rPr>
          <w:rFonts w:ascii="Arial" w:hAnsi="Arial" w:cs="Arial"/>
          <w:sz w:val="22"/>
          <w:szCs w:val="22"/>
        </w:rPr>
        <w:t>C</w:t>
      </w:r>
      <w:r w:rsidRPr="00632EA5">
        <w:rPr>
          <w:rFonts w:ascii="Arial" w:hAnsi="Arial" w:cs="Arial"/>
          <w:sz w:val="22"/>
          <w:szCs w:val="22"/>
        </w:rPr>
        <w:t xml:space="preserve">ourse </w:t>
      </w:r>
      <w:r w:rsidR="00C412B8" w:rsidRPr="00632EA5">
        <w:rPr>
          <w:rFonts w:ascii="Arial" w:hAnsi="Arial" w:cs="Arial"/>
          <w:sz w:val="22"/>
          <w:szCs w:val="22"/>
        </w:rPr>
        <w:t>Management C</w:t>
      </w:r>
      <w:r w:rsidRPr="00632EA5">
        <w:rPr>
          <w:rFonts w:ascii="Arial" w:hAnsi="Arial" w:cs="Arial"/>
          <w:sz w:val="22"/>
          <w:szCs w:val="22"/>
        </w:rPr>
        <w:t xml:space="preserve">ommittee minutes, external examiner reports, post-exam board module moderation meeting notes, </w:t>
      </w:r>
      <w:r w:rsidR="004F531F" w:rsidRPr="00632EA5">
        <w:rPr>
          <w:rFonts w:ascii="Arial" w:hAnsi="Arial" w:cs="Arial"/>
          <w:sz w:val="22"/>
          <w:szCs w:val="22"/>
        </w:rPr>
        <w:t>course</w:t>
      </w:r>
      <w:r w:rsidRPr="00632EA5">
        <w:rPr>
          <w:rFonts w:ascii="Arial" w:hAnsi="Arial" w:cs="Arial"/>
          <w:sz w:val="22"/>
          <w:szCs w:val="22"/>
        </w:rPr>
        <w:t xml:space="preserve"> handbooks, </w:t>
      </w:r>
      <w:r w:rsidR="004F531F" w:rsidRPr="00632EA5">
        <w:rPr>
          <w:rFonts w:ascii="Arial" w:hAnsi="Arial" w:cs="Arial"/>
          <w:sz w:val="22"/>
          <w:szCs w:val="22"/>
        </w:rPr>
        <w:t>module outlines,</w:t>
      </w:r>
      <w:r w:rsidR="00766B29" w:rsidRPr="00632EA5">
        <w:rPr>
          <w:rFonts w:ascii="Arial" w:hAnsi="Arial" w:cs="Arial"/>
          <w:sz w:val="22"/>
          <w:szCs w:val="22"/>
        </w:rPr>
        <w:t xml:space="preserve"> student survey and statistical data including that related to employability, and employer/mentor feedback where relevant</w:t>
      </w:r>
      <w:r w:rsidRPr="00632EA5">
        <w:rPr>
          <w:rFonts w:ascii="Arial" w:hAnsi="Arial" w:cs="Arial"/>
          <w:sz w:val="22"/>
          <w:szCs w:val="22"/>
        </w:rPr>
        <w:t>.  In this way the EDD document itself can be used to summarise, highlight and provide an overview</w:t>
      </w:r>
      <w:r w:rsidR="00C412B8" w:rsidRPr="00632EA5">
        <w:rPr>
          <w:rFonts w:ascii="Arial" w:hAnsi="Arial" w:cs="Arial"/>
          <w:sz w:val="22"/>
          <w:szCs w:val="22"/>
        </w:rPr>
        <w:t xml:space="preserve"> without repeating information already available</w:t>
      </w:r>
      <w:r w:rsidRPr="00632EA5">
        <w:rPr>
          <w:rFonts w:ascii="Arial" w:hAnsi="Arial" w:cs="Arial"/>
          <w:sz w:val="22"/>
          <w:szCs w:val="22"/>
        </w:rPr>
        <w:t xml:space="preserve">.  </w:t>
      </w:r>
    </w:p>
    <w:p w14:paraId="3D7E6288" w14:textId="77777777" w:rsidR="00E14B87" w:rsidRDefault="00E14B87" w:rsidP="00845E04">
      <w:pPr>
        <w:rPr>
          <w:rFonts w:ascii="Arial" w:hAnsi="Arial" w:cs="Arial"/>
          <w:sz w:val="22"/>
          <w:szCs w:val="22"/>
        </w:rPr>
      </w:pPr>
    </w:p>
    <w:p w14:paraId="3496CAFB" w14:textId="77777777" w:rsidR="00E14B87" w:rsidRDefault="00E14B87" w:rsidP="00845E04">
      <w:pPr>
        <w:rPr>
          <w:rFonts w:ascii="Arial" w:hAnsi="Arial" w:cs="Arial"/>
          <w:sz w:val="22"/>
          <w:szCs w:val="22"/>
        </w:rPr>
      </w:pPr>
    </w:p>
    <w:p w14:paraId="17F5D547" w14:textId="77777777" w:rsidR="00E14B87" w:rsidRDefault="00E14B87" w:rsidP="00845E04">
      <w:pPr>
        <w:rPr>
          <w:rFonts w:ascii="Arial" w:hAnsi="Arial" w:cs="Arial"/>
          <w:sz w:val="22"/>
          <w:szCs w:val="22"/>
        </w:rPr>
      </w:pPr>
    </w:p>
    <w:p w14:paraId="4D03D351" w14:textId="77777777" w:rsidR="00E14B87" w:rsidRDefault="00E14B87" w:rsidP="00845E04">
      <w:pPr>
        <w:rPr>
          <w:rFonts w:ascii="Arial" w:hAnsi="Arial" w:cs="Arial"/>
          <w:sz w:val="22"/>
          <w:szCs w:val="22"/>
        </w:rPr>
      </w:pPr>
    </w:p>
    <w:p w14:paraId="26CEB20E" w14:textId="77777777" w:rsidR="00E14B87" w:rsidRDefault="00E14B87" w:rsidP="00845E04">
      <w:pPr>
        <w:rPr>
          <w:rFonts w:ascii="Arial" w:hAnsi="Arial" w:cs="Arial"/>
          <w:sz w:val="22"/>
          <w:szCs w:val="22"/>
        </w:rPr>
      </w:pPr>
    </w:p>
    <w:p w14:paraId="62917E94" w14:textId="77777777" w:rsidR="00E14B87" w:rsidRPr="00632EA5" w:rsidRDefault="00E14B87" w:rsidP="00845E04">
      <w:pPr>
        <w:rPr>
          <w:rFonts w:ascii="Arial" w:hAnsi="Arial" w:cs="Arial"/>
          <w:sz w:val="22"/>
          <w:szCs w:val="22"/>
        </w:rPr>
      </w:pPr>
    </w:p>
    <w:p w14:paraId="02B1D627" w14:textId="77777777" w:rsidR="00845E04" w:rsidRDefault="00845E04">
      <w:pPr>
        <w:rPr>
          <w:rFonts w:ascii="Arial" w:hAnsi="Arial" w:cs="Arial"/>
          <w:b/>
          <w:sz w:val="22"/>
        </w:rPr>
      </w:pPr>
    </w:p>
    <w:p w14:paraId="7B71363C" w14:textId="77777777" w:rsidR="00845E04" w:rsidRDefault="00845E04" w:rsidP="00C43BD0">
      <w:pPr>
        <w:rPr>
          <w:rFonts w:ascii="Arial" w:hAnsi="Arial" w:cs="Arial"/>
          <w:b/>
          <w:sz w:val="22"/>
        </w:rPr>
      </w:pPr>
      <w:r>
        <w:rPr>
          <w:noProof/>
          <w:color w:val="000000"/>
          <w:lang w:eastAsia="en-GB"/>
        </w:rPr>
        <w:lastRenderedPageBreak/>
        <w:drawing>
          <wp:inline distT="0" distB="0" distL="0" distR="0" wp14:anchorId="6F70C329" wp14:editId="53FBE53E">
            <wp:extent cx="2457450" cy="733425"/>
            <wp:effectExtent l="0" t="0" r="0" b="9525"/>
            <wp:docPr id="2" name="Picture 88" descr="2D_black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2D_black_300dp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733425"/>
                    </a:xfrm>
                    <a:prstGeom prst="rect">
                      <a:avLst/>
                    </a:prstGeom>
                    <a:noFill/>
                    <a:ln>
                      <a:noFill/>
                    </a:ln>
                  </pic:spPr>
                </pic:pic>
              </a:graphicData>
            </a:graphic>
          </wp:inline>
        </w:drawing>
      </w:r>
    </w:p>
    <w:p w14:paraId="413A921C" w14:textId="77777777" w:rsidR="00845E04" w:rsidRDefault="00845E04" w:rsidP="00C43BD0">
      <w:pPr>
        <w:rPr>
          <w:rFonts w:ascii="Arial" w:hAnsi="Arial" w:cs="Arial"/>
          <w:b/>
          <w:sz w:val="22"/>
        </w:rPr>
      </w:pPr>
    </w:p>
    <w:p w14:paraId="7F0425BE" w14:textId="77777777" w:rsidR="00C43BD0" w:rsidRPr="008828E5" w:rsidRDefault="00C43BD0" w:rsidP="00C43BD0">
      <w:pPr>
        <w:rPr>
          <w:rFonts w:ascii="Arial" w:hAnsi="Arial" w:cs="Arial"/>
          <w:b/>
          <w:sz w:val="28"/>
          <w:szCs w:val="28"/>
        </w:rPr>
      </w:pPr>
      <w:r w:rsidRPr="008828E5">
        <w:rPr>
          <w:rFonts w:ascii="Arial" w:hAnsi="Arial" w:cs="Arial"/>
          <w:b/>
          <w:sz w:val="28"/>
          <w:szCs w:val="28"/>
        </w:rPr>
        <w:t>Evaluation and Development Document</w:t>
      </w:r>
      <w:r w:rsidR="00845E04" w:rsidRPr="008828E5">
        <w:rPr>
          <w:rFonts w:ascii="Arial" w:hAnsi="Arial" w:cs="Arial"/>
          <w:b/>
          <w:sz w:val="28"/>
          <w:szCs w:val="28"/>
        </w:rPr>
        <w:t xml:space="preserve"> (EDD) Template</w:t>
      </w:r>
    </w:p>
    <w:p w14:paraId="5D28E79A" w14:textId="77777777" w:rsidR="00C37176" w:rsidRDefault="00C37176" w:rsidP="00C43BD0">
      <w:pPr>
        <w:rPr>
          <w:rFonts w:ascii="Arial" w:hAnsi="Arial" w:cs="Arial"/>
          <w:b/>
          <w:sz w:val="22"/>
        </w:rPr>
      </w:pPr>
    </w:p>
    <w:p w14:paraId="0549E946" w14:textId="77777777" w:rsidR="00CA42DD" w:rsidRDefault="00CA42DD" w:rsidP="00C43BD0">
      <w:pPr>
        <w:rPr>
          <w:rFonts w:ascii="Arial" w:hAnsi="Arial" w:cs="Arial"/>
          <w:b/>
          <w:sz w:val="22"/>
        </w:rPr>
      </w:pPr>
    </w:p>
    <w:p w14:paraId="7F86CC3C" w14:textId="77777777" w:rsidR="00C121A2" w:rsidRDefault="006B1F79" w:rsidP="00C121A2">
      <w:pPr>
        <w:tabs>
          <w:tab w:val="left" w:pos="426"/>
        </w:tabs>
        <w:rPr>
          <w:rFonts w:ascii="Arial" w:hAnsi="Arial" w:cs="Arial"/>
          <w:b/>
        </w:rPr>
      </w:pPr>
      <w:r>
        <w:rPr>
          <w:rFonts w:ascii="Arial" w:hAnsi="Arial" w:cs="Arial"/>
          <w:b/>
        </w:rPr>
        <w:t xml:space="preserve">Part A: </w:t>
      </w:r>
      <w:r w:rsidR="00C121A2">
        <w:rPr>
          <w:rFonts w:ascii="Arial" w:hAnsi="Arial" w:cs="Arial"/>
          <w:b/>
        </w:rPr>
        <w:t>Information about the Partner to include:</w:t>
      </w:r>
    </w:p>
    <w:p w14:paraId="715627A2" w14:textId="77777777" w:rsidR="00120BAF" w:rsidRPr="00C121A2" w:rsidRDefault="00C121A2" w:rsidP="00C43BD0">
      <w:pPr>
        <w:rPr>
          <w:rFonts w:ascii="Arial" w:hAnsi="Arial" w:cs="Arial"/>
          <w:sz w:val="22"/>
        </w:rPr>
      </w:pPr>
      <w:r w:rsidRPr="00C121A2">
        <w:rPr>
          <w:rFonts w:ascii="Arial" w:hAnsi="Arial" w:cs="Arial"/>
          <w:sz w:val="22"/>
        </w:rPr>
        <w:t>The purpose of this section is to provide context for the Review Panel.</w:t>
      </w:r>
    </w:p>
    <w:p w14:paraId="113B6C36" w14:textId="77777777" w:rsidR="00C121A2" w:rsidRDefault="00C121A2" w:rsidP="00C43BD0">
      <w:pPr>
        <w:rPr>
          <w:rFonts w:ascii="Arial" w:hAnsi="Arial" w:cs="Arial"/>
          <w:b/>
          <w:sz w:val="22"/>
        </w:rPr>
      </w:pPr>
    </w:p>
    <w:tbl>
      <w:tblPr>
        <w:tblStyle w:val="TableGrid"/>
        <w:tblW w:w="0" w:type="auto"/>
        <w:tblLook w:val="04A0" w:firstRow="1" w:lastRow="0" w:firstColumn="1" w:lastColumn="0" w:noHBand="0" w:noVBand="1"/>
      </w:tblPr>
      <w:tblGrid>
        <w:gridCol w:w="9116"/>
      </w:tblGrid>
      <w:tr w:rsidR="00C121A2" w14:paraId="05B60C45" w14:textId="77777777" w:rsidTr="00C121A2">
        <w:tc>
          <w:tcPr>
            <w:tcW w:w="9116" w:type="dxa"/>
          </w:tcPr>
          <w:p w14:paraId="2FB31EEC" w14:textId="77777777" w:rsidR="00C121A2" w:rsidRPr="00120BAF" w:rsidRDefault="00C121A2" w:rsidP="00120BAF">
            <w:pPr>
              <w:rPr>
                <w:rFonts w:ascii="Arial" w:hAnsi="Arial" w:cs="Arial"/>
                <w:b/>
                <w:sz w:val="22"/>
              </w:rPr>
            </w:pPr>
            <w:r w:rsidRPr="00120BAF">
              <w:rPr>
                <w:rFonts w:ascii="Arial" w:hAnsi="Arial" w:cs="Arial"/>
                <w:b/>
                <w:sz w:val="22"/>
              </w:rPr>
              <w:t>Partner context and background</w:t>
            </w:r>
          </w:p>
        </w:tc>
      </w:tr>
      <w:tr w:rsidR="00C121A2" w14:paraId="042348A3" w14:textId="77777777" w:rsidTr="00C121A2">
        <w:tc>
          <w:tcPr>
            <w:tcW w:w="9116" w:type="dxa"/>
          </w:tcPr>
          <w:p w14:paraId="34015FF3" w14:textId="609E90A9" w:rsidR="00C121A2" w:rsidRDefault="00C121A2" w:rsidP="005A452A">
            <w:pPr>
              <w:rPr>
                <w:rFonts w:ascii="Arial" w:hAnsi="Arial" w:cs="Arial"/>
                <w:i/>
                <w:sz w:val="22"/>
              </w:rPr>
            </w:pPr>
            <w:r>
              <w:rPr>
                <w:rFonts w:ascii="Arial" w:hAnsi="Arial" w:cs="Arial"/>
                <w:i/>
                <w:sz w:val="22"/>
              </w:rPr>
              <w:t>Provide a brief introduction to the institution/organisation (eg its history, size, key business, and in particular current education/training activity including HE provision) (c100 words)</w:t>
            </w:r>
            <w:r w:rsidR="00590250">
              <w:rPr>
                <w:rFonts w:ascii="Arial" w:hAnsi="Arial" w:cs="Arial"/>
                <w:i/>
                <w:sz w:val="22"/>
              </w:rPr>
              <w:t>.</w:t>
            </w:r>
            <w:bookmarkStart w:id="0" w:name="_GoBack"/>
            <w:bookmarkEnd w:id="0"/>
          </w:p>
          <w:p w14:paraId="33CABF8D" w14:textId="77777777" w:rsidR="00C121A2" w:rsidRPr="005A452A" w:rsidRDefault="00C121A2" w:rsidP="005A452A">
            <w:pPr>
              <w:rPr>
                <w:rFonts w:ascii="Arial" w:hAnsi="Arial" w:cs="Arial"/>
                <w:i/>
                <w:sz w:val="22"/>
              </w:rPr>
            </w:pPr>
          </w:p>
        </w:tc>
      </w:tr>
      <w:tr w:rsidR="00CA42DD" w14:paraId="7D50EAB4" w14:textId="77777777" w:rsidTr="00C121A2">
        <w:tc>
          <w:tcPr>
            <w:tcW w:w="9116" w:type="dxa"/>
          </w:tcPr>
          <w:p w14:paraId="58A64278" w14:textId="77777777" w:rsidR="00CA42DD" w:rsidRDefault="00CA42DD" w:rsidP="00CA42DD">
            <w:pPr>
              <w:rPr>
                <w:rFonts w:ascii="Arial" w:hAnsi="Arial" w:cs="Arial"/>
                <w:b/>
                <w:sz w:val="22"/>
              </w:rPr>
            </w:pPr>
            <w:r>
              <w:rPr>
                <w:rFonts w:ascii="Arial" w:hAnsi="Arial" w:cs="Arial"/>
                <w:b/>
                <w:sz w:val="22"/>
              </w:rPr>
              <w:t>List of Courses and award titles under review</w:t>
            </w:r>
          </w:p>
        </w:tc>
      </w:tr>
      <w:tr w:rsidR="00CA42DD" w14:paraId="47D4CA51" w14:textId="77777777" w:rsidTr="00C121A2">
        <w:tc>
          <w:tcPr>
            <w:tcW w:w="9116" w:type="dxa"/>
          </w:tcPr>
          <w:p w14:paraId="2448F7EC" w14:textId="77777777" w:rsidR="00CA42DD" w:rsidRDefault="00CA42DD" w:rsidP="00CA42DD">
            <w:pPr>
              <w:rPr>
                <w:rFonts w:ascii="Arial" w:hAnsi="Arial" w:cs="Arial"/>
                <w:i/>
                <w:sz w:val="22"/>
              </w:rPr>
            </w:pPr>
            <w:r>
              <w:rPr>
                <w:rFonts w:ascii="Arial" w:hAnsi="Arial" w:cs="Arial"/>
                <w:i/>
                <w:sz w:val="22"/>
              </w:rPr>
              <w:t xml:space="preserve">List in full the award titles, including any named pathways, for all courses to be considered in this review.  </w:t>
            </w:r>
          </w:p>
          <w:p w14:paraId="1E5BEE61" w14:textId="77777777" w:rsidR="00CA42DD" w:rsidRDefault="00CA42DD" w:rsidP="00CA42DD">
            <w:pPr>
              <w:rPr>
                <w:rFonts w:ascii="Arial" w:hAnsi="Arial" w:cs="Arial"/>
                <w:b/>
                <w:sz w:val="22"/>
              </w:rPr>
            </w:pPr>
          </w:p>
        </w:tc>
      </w:tr>
      <w:tr w:rsidR="00CA42DD" w14:paraId="5DF3451D" w14:textId="77777777" w:rsidTr="00C121A2">
        <w:tc>
          <w:tcPr>
            <w:tcW w:w="9116" w:type="dxa"/>
          </w:tcPr>
          <w:p w14:paraId="49625F6A" w14:textId="77777777" w:rsidR="00CA42DD" w:rsidRPr="000C43EC" w:rsidRDefault="00CA42DD" w:rsidP="00CA42DD">
            <w:pPr>
              <w:rPr>
                <w:rFonts w:ascii="Arial" w:hAnsi="Arial" w:cs="Arial"/>
                <w:b/>
                <w:sz w:val="22"/>
              </w:rPr>
            </w:pPr>
            <w:r w:rsidRPr="00C37176">
              <w:rPr>
                <w:rFonts w:ascii="Arial" w:hAnsi="Arial" w:cs="Arial"/>
                <w:b/>
                <w:sz w:val="22"/>
              </w:rPr>
              <w:t>Evolution of the partnership with the University of Worcester</w:t>
            </w:r>
          </w:p>
        </w:tc>
      </w:tr>
      <w:tr w:rsidR="00CA42DD" w14:paraId="15BA1FF4" w14:textId="77777777" w:rsidTr="00C121A2">
        <w:tc>
          <w:tcPr>
            <w:tcW w:w="9116" w:type="dxa"/>
          </w:tcPr>
          <w:p w14:paraId="58AF610B" w14:textId="77777777" w:rsidR="00CA42DD" w:rsidRDefault="00CA42DD" w:rsidP="00CA42DD">
            <w:pPr>
              <w:rPr>
                <w:rFonts w:ascii="Arial" w:hAnsi="Arial" w:cs="Arial"/>
                <w:i/>
                <w:sz w:val="22"/>
              </w:rPr>
            </w:pPr>
            <w:r>
              <w:rPr>
                <w:rFonts w:ascii="Arial" w:hAnsi="Arial" w:cs="Arial"/>
                <w:i/>
                <w:sz w:val="22"/>
              </w:rPr>
              <w:t xml:space="preserve">Provide a brief overview of how the partnership with the University has developed (c150 words) </w:t>
            </w:r>
          </w:p>
          <w:p w14:paraId="5B2AD855" w14:textId="77777777" w:rsidR="00CA42DD" w:rsidRDefault="00CA42DD" w:rsidP="00CA42DD">
            <w:pPr>
              <w:rPr>
                <w:rFonts w:ascii="Arial" w:hAnsi="Arial" w:cs="Arial"/>
                <w:b/>
                <w:sz w:val="22"/>
              </w:rPr>
            </w:pPr>
          </w:p>
        </w:tc>
      </w:tr>
      <w:tr w:rsidR="00CA42DD" w14:paraId="68531631" w14:textId="77777777" w:rsidTr="00C121A2">
        <w:tc>
          <w:tcPr>
            <w:tcW w:w="9116" w:type="dxa"/>
          </w:tcPr>
          <w:p w14:paraId="20689CC6" w14:textId="77777777" w:rsidR="00CA42DD" w:rsidRDefault="00CA42DD" w:rsidP="00CA42DD">
            <w:pPr>
              <w:rPr>
                <w:rFonts w:ascii="Arial" w:hAnsi="Arial" w:cs="Arial"/>
                <w:b/>
                <w:sz w:val="22"/>
              </w:rPr>
            </w:pPr>
            <w:r>
              <w:rPr>
                <w:rFonts w:ascii="Arial" w:hAnsi="Arial" w:cs="Arial"/>
                <w:b/>
                <w:sz w:val="22"/>
              </w:rPr>
              <w:t>Evaluation of the effectiveness of the partnership</w:t>
            </w:r>
          </w:p>
        </w:tc>
      </w:tr>
      <w:tr w:rsidR="00CA42DD" w14:paraId="625AD1D4" w14:textId="77777777" w:rsidTr="00C121A2">
        <w:tc>
          <w:tcPr>
            <w:tcW w:w="9116" w:type="dxa"/>
          </w:tcPr>
          <w:p w14:paraId="568753D4" w14:textId="77777777" w:rsidR="00CA42DD" w:rsidRDefault="00CA42DD" w:rsidP="00CA42DD">
            <w:pPr>
              <w:rPr>
                <w:rFonts w:ascii="Arial" w:hAnsi="Arial" w:cs="Arial"/>
                <w:i/>
                <w:sz w:val="22"/>
              </w:rPr>
            </w:pPr>
            <w:r>
              <w:rPr>
                <w:rFonts w:ascii="Arial" w:hAnsi="Arial" w:cs="Arial"/>
                <w:i/>
                <w:sz w:val="22"/>
              </w:rPr>
              <w:t>Is the partnership achieving its objectives, as indicated in the partnership agreement?  Are all parties fulfilling their obligations?  Are there any particular features of the partnership that are successful, and any that are less successful and/or in need of development?  (c250 words)</w:t>
            </w:r>
          </w:p>
          <w:p w14:paraId="20A7D9CA" w14:textId="77777777" w:rsidR="00CA42DD" w:rsidRPr="005A452A" w:rsidRDefault="00CA42DD" w:rsidP="00CA42DD">
            <w:pPr>
              <w:rPr>
                <w:rFonts w:ascii="Arial" w:hAnsi="Arial" w:cs="Arial"/>
                <w:i/>
                <w:sz w:val="22"/>
              </w:rPr>
            </w:pPr>
          </w:p>
        </w:tc>
      </w:tr>
    </w:tbl>
    <w:p w14:paraId="51309BBD" w14:textId="77777777" w:rsidR="00C37176" w:rsidRDefault="00C37176" w:rsidP="00C43BD0">
      <w:pPr>
        <w:rPr>
          <w:rFonts w:ascii="Arial" w:hAnsi="Arial" w:cs="Arial"/>
          <w:b/>
          <w:sz w:val="22"/>
        </w:rPr>
      </w:pPr>
    </w:p>
    <w:p w14:paraId="50D386D0" w14:textId="77777777" w:rsidR="00CA42DD" w:rsidRDefault="00CA42DD" w:rsidP="00C43BD0">
      <w:pPr>
        <w:rPr>
          <w:rFonts w:ascii="Arial" w:hAnsi="Arial" w:cs="Arial"/>
          <w:b/>
          <w:sz w:val="22"/>
        </w:rPr>
      </w:pPr>
    </w:p>
    <w:p w14:paraId="5DE7BBA4" w14:textId="77777777" w:rsidR="00C121A2" w:rsidRDefault="006B1F79" w:rsidP="00C43BD0">
      <w:pPr>
        <w:rPr>
          <w:rFonts w:ascii="Arial" w:hAnsi="Arial" w:cs="Arial"/>
          <w:b/>
          <w:szCs w:val="24"/>
        </w:rPr>
      </w:pPr>
      <w:r>
        <w:rPr>
          <w:rFonts w:ascii="Arial" w:hAnsi="Arial" w:cs="Arial"/>
          <w:b/>
        </w:rPr>
        <w:t xml:space="preserve">Part B: </w:t>
      </w:r>
      <w:r w:rsidR="00C121A2" w:rsidRPr="00820430">
        <w:rPr>
          <w:rFonts w:ascii="Arial" w:hAnsi="Arial" w:cs="Arial"/>
          <w:b/>
        </w:rPr>
        <w:t>Evaluative commentary</w:t>
      </w:r>
    </w:p>
    <w:p w14:paraId="1E1679DE" w14:textId="77777777" w:rsidR="00CA42DD" w:rsidRPr="008828E5" w:rsidRDefault="00CA42DD" w:rsidP="00C43BD0">
      <w:pPr>
        <w:rPr>
          <w:rFonts w:ascii="Arial" w:hAnsi="Arial" w:cs="Arial"/>
          <w:b/>
          <w:szCs w:val="24"/>
        </w:rPr>
      </w:pPr>
    </w:p>
    <w:tbl>
      <w:tblPr>
        <w:tblStyle w:val="TableGrid"/>
        <w:tblW w:w="0" w:type="auto"/>
        <w:tblLook w:val="04A0" w:firstRow="1" w:lastRow="0" w:firstColumn="1" w:lastColumn="0" w:noHBand="0" w:noVBand="1"/>
      </w:tblPr>
      <w:tblGrid>
        <w:gridCol w:w="9104"/>
      </w:tblGrid>
      <w:tr w:rsidR="00CA42DD" w14:paraId="4C8BAAEA" w14:textId="77777777" w:rsidTr="00C121A2">
        <w:tc>
          <w:tcPr>
            <w:tcW w:w="9104" w:type="dxa"/>
          </w:tcPr>
          <w:p w14:paraId="5F4DF3B7" w14:textId="77777777" w:rsidR="00CA42DD" w:rsidRDefault="00CA42DD" w:rsidP="00456907">
            <w:pPr>
              <w:rPr>
                <w:rFonts w:ascii="Arial" w:hAnsi="Arial" w:cs="Arial"/>
                <w:b/>
                <w:sz w:val="22"/>
              </w:rPr>
            </w:pPr>
            <w:r>
              <w:rPr>
                <w:rFonts w:ascii="Arial" w:hAnsi="Arial" w:cs="Arial"/>
                <w:b/>
                <w:sz w:val="22"/>
              </w:rPr>
              <w:t>C</w:t>
            </w:r>
            <w:r w:rsidRPr="008920D7">
              <w:rPr>
                <w:rFonts w:ascii="Arial" w:hAnsi="Arial" w:cs="Arial"/>
                <w:b/>
                <w:sz w:val="22"/>
              </w:rPr>
              <w:t>ritical evaluation of each course, identifying strengths, weaknesses, innovations and planned developments for quality enhancement.</w:t>
            </w:r>
          </w:p>
        </w:tc>
      </w:tr>
      <w:tr w:rsidR="00CA42DD" w14:paraId="34E4F244" w14:textId="77777777" w:rsidTr="00C121A2">
        <w:tc>
          <w:tcPr>
            <w:tcW w:w="9104" w:type="dxa"/>
          </w:tcPr>
          <w:p w14:paraId="2528C161" w14:textId="77777777" w:rsidR="00CA42DD" w:rsidRDefault="00CA42DD" w:rsidP="00456907">
            <w:pPr>
              <w:rPr>
                <w:rFonts w:ascii="Arial" w:hAnsi="Arial" w:cs="Arial"/>
                <w:i/>
                <w:sz w:val="22"/>
              </w:rPr>
            </w:pPr>
            <w:r>
              <w:rPr>
                <w:rFonts w:ascii="Arial" w:hAnsi="Arial" w:cs="Arial"/>
                <w:i/>
                <w:sz w:val="22"/>
              </w:rPr>
              <w:t>Including:</w:t>
            </w:r>
          </w:p>
          <w:p w14:paraId="278F6F12" w14:textId="77777777" w:rsidR="00CA42DD" w:rsidRDefault="00CA42DD" w:rsidP="00C121A2">
            <w:pPr>
              <w:pStyle w:val="ListParagraph"/>
              <w:numPr>
                <w:ilvl w:val="0"/>
                <w:numId w:val="18"/>
              </w:numPr>
              <w:rPr>
                <w:rFonts w:ascii="Arial" w:hAnsi="Arial" w:cs="Arial"/>
                <w:i/>
                <w:sz w:val="22"/>
              </w:rPr>
            </w:pPr>
            <w:r>
              <w:rPr>
                <w:rFonts w:ascii="Arial" w:hAnsi="Arial" w:cs="Arial"/>
                <w:i/>
                <w:sz w:val="22"/>
              </w:rPr>
              <w:t>e</w:t>
            </w:r>
            <w:r w:rsidRPr="00C121A2">
              <w:rPr>
                <w:rFonts w:ascii="Arial" w:hAnsi="Arial" w:cs="Arial"/>
                <w:i/>
                <w:sz w:val="22"/>
              </w:rPr>
              <w:t>valuation of course demand, recruitment, admissions and career/employment opportunities for students</w:t>
            </w:r>
          </w:p>
          <w:p w14:paraId="44A4CE4B" w14:textId="64B99DF2" w:rsidR="00CA42DD" w:rsidRDefault="00CA42DD" w:rsidP="00C121A2">
            <w:pPr>
              <w:pStyle w:val="ListParagraph"/>
              <w:numPr>
                <w:ilvl w:val="0"/>
                <w:numId w:val="18"/>
              </w:numPr>
              <w:rPr>
                <w:rFonts w:ascii="Arial" w:hAnsi="Arial" w:cs="Arial"/>
                <w:i/>
                <w:sz w:val="22"/>
              </w:rPr>
            </w:pPr>
            <w:r>
              <w:rPr>
                <w:rFonts w:ascii="Arial" w:hAnsi="Arial" w:cs="Arial"/>
                <w:i/>
                <w:sz w:val="22"/>
              </w:rPr>
              <w:t>e</w:t>
            </w:r>
            <w:r w:rsidRPr="00C121A2">
              <w:rPr>
                <w:rFonts w:ascii="Arial" w:hAnsi="Arial" w:cs="Arial"/>
                <w:i/>
                <w:sz w:val="22"/>
              </w:rPr>
              <w:t xml:space="preserve">valuation of student outcomes (retention, attainment, </w:t>
            </w:r>
            <w:r w:rsidR="004C1D0C">
              <w:rPr>
                <w:rFonts w:ascii="Arial" w:hAnsi="Arial" w:cs="Arial"/>
                <w:i/>
                <w:sz w:val="22"/>
              </w:rPr>
              <w:t xml:space="preserve">progression, </w:t>
            </w:r>
            <w:r w:rsidRPr="00C121A2">
              <w:rPr>
                <w:rFonts w:ascii="Arial" w:hAnsi="Arial" w:cs="Arial"/>
                <w:i/>
                <w:sz w:val="22"/>
              </w:rPr>
              <w:t xml:space="preserve">employment outcomes, and academic standards </w:t>
            </w:r>
            <w:r w:rsidR="004C1D0C">
              <w:rPr>
                <w:rFonts w:ascii="Arial" w:hAnsi="Arial" w:cs="Arial"/>
                <w:i/>
                <w:sz w:val="22"/>
              </w:rPr>
              <w:t>as relevant</w:t>
            </w:r>
            <w:r>
              <w:rPr>
                <w:rFonts w:ascii="Arial" w:hAnsi="Arial" w:cs="Arial"/>
                <w:i/>
                <w:sz w:val="22"/>
              </w:rPr>
              <w:t>)</w:t>
            </w:r>
          </w:p>
          <w:p w14:paraId="018AFB67" w14:textId="77777777" w:rsidR="00CA42DD" w:rsidRDefault="00CA42DD" w:rsidP="00C121A2">
            <w:pPr>
              <w:pStyle w:val="ListParagraph"/>
              <w:numPr>
                <w:ilvl w:val="0"/>
                <w:numId w:val="18"/>
              </w:numPr>
              <w:rPr>
                <w:rFonts w:ascii="Arial" w:hAnsi="Arial" w:cs="Arial"/>
                <w:i/>
                <w:sz w:val="22"/>
              </w:rPr>
            </w:pPr>
            <w:r>
              <w:rPr>
                <w:rFonts w:ascii="Arial" w:hAnsi="Arial" w:cs="Arial"/>
                <w:i/>
                <w:sz w:val="22"/>
              </w:rPr>
              <w:t>e</w:t>
            </w:r>
            <w:r w:rsidRPr="00C121A2">
              <w:rPr>
                <w:rFonts w:ascii="Arial" w:hAnsi="Arial" w:cs="Arial"/>
                <w:i/>
                <w:sz w:val="22"/>
              </w:rPr>
              <w:t>valuation of staff resources and learning resources, including arrangements for staff development</w:t>
            </w:r>
          </w:p>
          <w:p w14:paraId="4BDB3DF6" w14:textId="77777777" w:rsidR="00632EA5" w:rsidRPr="00C121A2" w:rsidRDefault="00632EA5" w:rsidP="00632EA5">
            <w:pPr>
              <w:pStyle w:val="ListParagraph"/>
              <w:rPr>
                <w:rFonts w:ascii="Arial" w:hAnsi="Arial" w:cs="Arial"/>
                <w:i/>
                <w:sz w:val="22"/>
              </w:rPr>
            </w:pPr>
          </w:p>
        </w:tc>
      </w:tr>
      <w:tr w:rsidR="00CA42DD" w14:paraId="799C3359" w14:textId="77777777" w:rsidTr="00C121A2">
        <w:tc>
          <w:tcPr>
            <w:tcW w:w="9104" w:type="dxa"/>
          </w:tcPr>
          <w:p w14:paraId="4E2EEF39" w14:textId="77777777" w:rsidR="00632EA5" w:rsidRDefault="00632EA5" w:rsidP="00632EA5">
            <w:pPr>
              <w:rPr>
                <w:rFonts w:ascii="Arial" w:hAnsi="Arial" w:cs="Arial"/>
                <w:b/>
                <w:sz w:val="22"/>
              </w:rPr>
            </w:pPr>
            <w:r w:rsidRPr="00632EA5">
              <w:rPr>
                <w:rFonts w:ascii="Arial" w:hAnsi="Arial" w:cs="Arial"/>
                <w:b/>
                <w:sz w:val="22"/>
              </w:rPr>
              <w:t>Academic standards and quality management</w:t>
            </w:r>
          </w:p>
        </w:tc>
      </w:tr>
      <w:tr w:rsidR="00CA42DD" w14:paraId="08F62B36" w14:textId="77777777" w:rsidTr="00C121A2">
        <w:tc>
          <w:tcPr>
            <w:tcW w:w="9104" w:type="dxa"/>
          </w:tcPr>
          <w:p w14:paraId="786ACEC5" w14:textId="77777777" w:rsidR="00632EA5" w:rsidRPr="00703FCD" w:rsidRDefault="00632EA5" w:rsidP="00632EA5">
            <w:pPr>
              <w:rPr>
                <w:rFonts w:ascii="Arial" w:hAnsi="Arial" w:cs="Arial"/>
                <w:sz w:val="22"/>
                <w:szCs w:val="22"/>
              </w:rPr>
            </w:pPr>
            <w:r w:rsidRPr="00632EA5">
              <w:rPr>
                <w:rFonts w:ascii="Arial" w:hAnsi="Arial" w:cs="Arial"/>
                <w:i/>
                <w:sz w:val="22"/>
                <w:szCs w:val="22"/>
              </w:rPr>
              <w:t xml:space="preserve">The purpose of this section is to provide an overview of how the Partner carries out its </w:t>
            </w:r>
            <w:r w:rsidRPr="00703FCD">
              <w:rPr>
                <w:rFonts w:ascii="Arial" w:hAnsi="Arial" w:cs="Arial"/>
                <w:sz w:val="22"/>
                <w:szCs w:val="22"/>
              </w:rPr>
              <w:t>responsibilities in relation to the management of academic standards and quality management.</w:t>
            </w:r>
          </w:p>
          <w:p w14:paraId="348B5C12" w14:textId="77777777" w:rsidR="00632EA5" w:rsidRPr="00703FCD" w:rsidRDefault="00632EA5" w:rsidP="00632EA5">
            <w:pPr>
              <w:ind w:left="360" w:hanging="360"/>
              <w:rPr>
                <w:rFonts w:ascii="Arial" w:hAnsi="Arial" w:cs="Arial"/>
                <w:b/>
                <w:sz w:val="22"/>
                <w:szCs w:val="22"/>
              </w:rPr>
            </w:pPr>
          </w:p>
          <w:p w14:paraId="6157E5CB" w14:textId="77777777" w:rsidR="00632EA5" w:rsidRPr="00703FCD" w:rsidRDefault="00632EA5" w:rsidP="00632EA5">
            <w:pPr>
              <w:pStyle w:val="ListParagraph"/>
              <w:numPr>
                <w:ilvl w:val="0"/>
                <w:numId w:val="19"/>
              </w:numPr>
              <w:ind w:hanging="294"/>
              <w:rPr>
                <w:rFonts w:ascii="Arial" w:hAnsi="Arial" w:cs="Arial"/>
                <w:b/>
                <w:i/>
                <w:sz w:val="22"/>
                <w:szCs w:val="22"/>
              </w:rPr>
            </w:pPr>
            <w:r w:rsidRPr="00703FCD">
              <w:rPr>
                <w:rFonts w:ascii="Arial" w:hAnsi="Arial" w:cs="Arial"/>
                <w:i/>
                <w:sz w:val="22"/>
                <w:szCs w:val="22"/>
              </w:rPr>
              <w:t>Overview of feedback from external examiners, PSRBs and employers indicating how the Partner has addressed any issues identified</w:t>
            </w:r>
          </w:p>
          <w:p w14:paraId="041792FD" w14:textId="76703846" w:rsidR="006B1F79" w:rsidRPr="00716D1A" w:rsidRDefault="00632EA5" w:rsidP="00456907">
            <w:pPr>
              <w:pStyle w:val="ListParagraph"/>
              <w:numPr>
                <w:ilvl w:val="0"/>
                <w:numId w:val="19"/>
              </w:numPr>
              <w:ind w:hanging="294"/>
              <w:rPr>
                <w:rFonts w:ascii="Arial" w:hAnsi="Arial" w:cs="Arial"/>
                <w:b/>
                <w:i/>
                <w:sz w:val="22"/>
                <w:szCs w:val="22"/>
              </w:rPr>
            </w:pPr>
            <w:r w:rsidRPr="00703FCD">
              <w:rPr>
                <w:rFonts w:ascii="Arial" w:hAnsi="Arial" w:cs="Arial"/>
                <w:i/>
                <w:sz w:val="22"/>
                <w:szCs w:val="22"/>
              </w:rPr>
              <w:t xml:space="preserve">How the Partner engages with quality management and enhancement processes, including </w:t>
            </w:r>
            <w:r w:rsidR="004C1D0C">
              <w:rPr>
                <w:rFonts w:ascii="Arial" w:hAnsi="Arial" w:cs="Arial"/>
                <w:i/>
                <w:sz w:val="22"/>
                <w:szCs w:val="22"/>
              </w:rPr>
              <w:t>student engagement and student feedback</w:t>
            </w:r>
            <w:r w:rsidRPr="00703FCD">
              <w:rPr>
                <w:rFonts w:ascii="Arial" w:hAnsi="Arial" w:cs="Arial"/>
                <w:i/>
                <w:sz w:val="22"/>
                <w:szCs w:val="22"/>
              </w:rPr>
              <w:t xml:space="preserve">, and is pro-active in identifying enhancement priorities through annual evaluation. </w:t>
            </w:r>
          </w:p>
          <w:p w14:paraId="3BDE9D3D" w14:textId="4530A42E" w:rsidR="00716D1A" w:rsidRPr="00716D1A" w:rsidRDefault="00716D1A" w:rsidP="00716D1A">
            <w:pPr>
              <w:pStyle w:val="ListParagraph"/>
              <w:numPr>
                <w:ilvl w:val="0"/>
                <w:numId w:val="19"/>
              </w:numPr>
              <w:rPr>
                <w:rFonts w:ascii="Arial" w:hAnsi="Arial" w:cs="Arial"/>
                <w:i/>
                <w:sz w:val="22"/>
                <w:szCs w:val="22"/>
              </w:rPr>
            </w:pPr>
            <w:r w:rsidRPr="00716D1A">
              <w:rPr>
                <w:rFonts w:ascii="Arial" w:hAnsi="Arial" w:cs="Arial"/>
                <w:i/>
                <w:sz w:val="22"/>
                <w:szCs w:val="22"/>
              </w:rPr>
              <w:t>Arrangements for ensuring accuracy of published information for students (course promotional material, student h</w:t>
            </w:r>
            <w:r>
              <w:rPr>
                <w:rFonts w:ascii="Arial" w:hAnsi="Arial" w:cs="Arial"/>
                <w:i/>
                <w:sz w:val="22"/>
                <w:szCs w:val="22"/>
              </w:rPr>
              <w:t>andbooks, module outlines etc)</w:t>
            </w:r>
          </w:p>
          <w:p w14:paraId="4112EC8A" w14:textId="77777777" w:rsidR="008046C2" w:rsidRDefault="008046C2" w:rsidP="00627C5C">
            <w:pPr>
              <w:rPr>
                <w:rFonts w:ascii="Arial" w:hAnsi="Arial" w:cs="Arial"/>
                <w:b/>
                <w:i/>
                <w:sz w:val="22"/>
                <w:szCs w:val="22"/>
              </w:rPr>
            </w:pPr>
          </w:p>
          <w:p w14:paraId="176E9927" w14:textId="554E8A0D" w:rsidR="00627C5C" w:rsidRPr="00627C5C" w:rsidRDefault="00627C5C" w:rsidP="00627C5C">
            <w:pPr>
              <w:rPr>
                <w:rFonts w:ascii="Arial" w:hAnsi="Arial" w:cs="Arial"/>
                <w:b/>
                <w:i/>
                <w:sz w:val="22"/>
                <w:szCs w:val="22"/>
              </w:rPr>
            </w:pPr>
          </w:p>
        </w:tc>
      </w:tr>
      <w:tr w:rsidR="00703FCD" w14:paraId="66115202" w14:textId="77777777" w:rsidTr="00C121A2">
        <w:tc>
          <w:tcPr>
            <w:tcW w:w="9104" w:type="dxa"/>
          </w:tcPr>
          <w:p w14:paraId="66E47960" w14:textId="77777777" w:rsidR="00703FCD" w:rsidRPr="00703FCD" w:rsidRDefault="00703FCD" w:rsidP="00632EA5">
            <w:pPr>
              <w:rPr>
                <w:rFonts w:ascii="Arial" w:hAnsi="Arial" w:cs="Arial"/>
                <w:b/>
                <w:sz w:val="22"/>
                <w:szCs w:val="22"/>
              </w:rPr>
            </w:pPr>
            <w:r>
              <w:rPr>
                <w:rFonts w:ascii="Arial" w:hAnsi="Arial" w:cs="Arial"/>
                <w:b/>
                <w:sz w:val="22"/>
                <w:szCs w:val="22"/>
              </w:rPr>
              <w:lastRenderedPageBreak/>
              <w:t>L</w:t>
            </w:r>
            <w:r w:rsidRPr="00703FCD">
              <w:rPr>
                <w:rFonts w:ascii="Arial" w:hAnsi="Arial" w:cs="Arial"/>
                <w:b/>
                <w:sz w:val="22"/>
                <w:szCs w:val="22"/>
              </w:rPr>
              <w:t>earning opportunities for students</w:t>
            </w:r>
          </w:p>
        </w:tc>
      </w:tr>
      <w:tr w:rsidR="00703FCD" w14:paraId="5EAA3391" w14:textId="77777777" w:rsidTr="00C121A2">
        <w:tc>
          <w:tcPr>
            <w:tcW w:w="9104" w:type="dxa"/>
          </w:tcPr>
          <w:p w14:paraId="7BE91058" w14:textId="2F47FD52" w:rsidR="00C052AD" w:rsidRPr="006A19D7" w:rsidRDefault="00703FCD" w:rsidP="00C052AD">
            <w:pPr>
              <w:rPr>
                <w:rFonts w:ascii="Arial" w:hAnsi="Arial" w:cs="Arial"/>
                <w:i/>
                <w:sz w:val="22"/>
                <w:szCs w:val="22"/>
              </w:rPr>
            </w:pPr>
            <w:r w:rsidRPr="006A19D7">
              <w:rPr>
                <w:rFonts w:ascii="Arial" w:hAnsi="Arial" w:cs="Arial"/>
                <w:i/>
                <w:sz w:val="22"/>
                <w:szCs w:val="22"/>
              </w:rPr>
              <w:t>The purpose of this section is to provide</w:t>
            </w:r>
            <w:r w:rsidR="006A19D7">
              <w:rPr>
                <w:rFonts w:ascii="Arial" w:hAnsi="Arial" w:cs="Arial"/>
                <w:i/>
                <w:sz w:val="22"/>
              </w:rPr>
              <w:t xml:space="preserve"> an overview of the partner’s </w:t>
            </w:r>
            <w:r w:rsidR="00C052AD" w:rsidRPr="006A19D7">
              <w:rPr>
                <w:rFonts w:ascii="Arial" w:hAnsi="Arial" w:cs="Arial"/>
                <w:i/>
                <w:sz w:val="22"/>
              </w:rPr>
              <w:t>approach to learning and teaching, with particular respect to</w:t>
            </w:r>
          </w:p>
          <w:p w14:paraId="3724F395" w14:textId="77777777" w:rsidR="00C052AD" w:rsidRPr="006A19D7" w:rsidRDefault="00C052AD" w:rsidP="00C052AD">
            <w:pPr>
              <w:numPr>
                <w:ilvl w:val="2"/>
                <w:numId w:val="5"/>
              </w:numPr>
              <w:rPr>
                <w:rFonts w:ascii="Arial" w:hAnsi="Arial" w:cs="Arial"/>
                <w:i/>
                <w:sz w:val="22"/>
              </w:rPr>
            </w:pPr>
            <w:r w:rsidRPr="006A19D7">
              <w:rPr>
                <w:rFonts w:ascii="Arial" w:hAnsi="Arial" w:cs="Arial"/>
                <w:i/>
                <w:sz w:val="22"/>
              </w:rPr>
              <w:t>implementation of personal/academic tutoring and PDP</w:t>
            </w:r>
          </w:p>
          <w:p w14:paraId="1FA17F76" w14:textId="77777777" w:rsidR="00C052AD" w:rsidRPr="006A19D7" w:rsidRDefault="00C052AD" w:rsidP="00C052AD">
            <w:pPr>
              <w:numPr>
                <w:ilvl w:val="2"/>
                <w:numId w:val="5"/>
              </w:numPr>
              <w:rPr>
                <w:rFonts w:ascii="Arial" w:hAnsi="Arial" w:cs="Arial"/>
                <w:i/>
                <w:sz w:val="22"/>
              </w:rPr>
            </w:pPr>
            <w:r w:rsidRPr="006A19D7">
              <w:rPr>
                <w:rFonts w:ascii="Arial" w:hAnsi="Arial" w:cs="Arial"/>
                <w:i/>
                <w:sz w:val="22"/>
              </w:rPr>
              <w:t>widening participation and retention</w:t>
            </w:r>
          </w:p>
          <w:p w14:paraId="11A38DAA" w14:textId="77777777" w:rsidR="00C052AD" w:rsidRPr="006A19D7" w:rsidRDefault="00C052AD" w:rsidP="00C052AD">
            <w:pPr>
              <w:numPr>
                <w:ilvl w:val="2"/>
                <w:numId w:val="5"/>
              </w:numPr>
              <w:rPr>
                <w:rFonts w:ascii="Arial" w:hAnsi="Arial" w:cs="Arial"/>
                <w:i/>
                <w:sz w:val="22"/>
              </w:rPr>
            </w:pPr>
            <w:r w:rsidRPr="006A19D7">
              <w:rPr>
                <w:rFonts w:ascii="Arial" w:hAnsi="Arial" w:cs="Arial"/>
                <w:i/>
                <w:sz w:val="22"/>
              </w:rPr>
              <w:t>student employability and entrepreneurship/enterprise</w:t>
            </w:r>
          </w:p>
          <w:p w14:paraId="4A7E6449" w14:textId="77777777" w:rsidR="00C052AD" w:rsidRPr="006A19D7" w:rsidRDefault="00C052AD" w:rsidP="00C052AD">
            <w:pPr>
              <w:numPr>
                <w:ilvl w:val="2"/>
                <w:numId w:val="5"/>
              </w:numPr>
              <w:rPr>
                <w:rFonts w:ascii="Arial" w:hAnsi="Arial" w:cs="Arial"/>
                <w:i/>
                <w:sz w:val="22"/>
              </w:rPr>
            </w:pPr>
            <w:r w:rsidRPr="006A19D7">
              <w:rPr>
                <w:rFonts w:ascii="Arial" w:hAnsi="Arial" w:cs="Arial"/>
                <w:i/>
                <w:sz w:val="22"/>
              </w:rPr>
              <w:t>use of e-learning</w:t>
            </w:r>
          </w:p>
          <w:p w14:paraId="6DDA20D4" w14:textId="77777777" w:rsidR="00C052AD" w:rsidRPr="006A19D7" w:rsidRDefault="00C052AD" w:rsidP="00C052AD">
            <w:pPr>
              <w:numPr>
                <w:ilvl w:val="2"/>
                <w:numId w:val="5"/>
              </w:numPr>
              <w:rPr>
                <w:rFonts w:ascii="Arial" w:hAnsi="Arial" w:cs="Arial"/>
                <w:i/>
                <w:sz w:val="22"/>
              </w:rPr>
            </w:pPr>
            <w:r w:rsidRPr="006A19D7">
              <w:rPr>
                <w:rFonts w:ascii="Arial" w:hAnsi="Arial" w:cs="Arial"/>
                <w:i/>
                <w:sz w:val="22"/>
              </w:rPr>
              <w:t>inclusion, particularly in relation to disabled students</w:t>
            </w:r>
          </w:p>
          <w:p w14:paraId="642A5CD3" w14:textId="77777777" w:rsidR="00C052AD" w:rsidRPr="006A19D7" w:rsidRDefault="00C052AD" w:rsidP="00C052AD">
            <w:pPr>
              <w:numPr>
                <w:ilvl w:val="2"/>
                <w:numId w:val="5"/>
              </w:numPr>
              <w:rPr>
                <w:rFonts w:ascii="Arial" w:hAnsi="Arial" w:cs="Arial"/>
                <w:i/>
                <w:sz w:val="22"/>
              </w:rPr>
            </w:pPr>
            <w:r w:rsidRPr="006A19D7">
              <w:rPr>
                <w:rFonts w:ascii="Arial" w:hAnsi="Arial" w:cs="Arial"/>
                <w:i/>
                <w:sz w:val="22"/>
              </w:rPr>
              <w:t>research informed teaching</w:t>
            </w:r>
          </w:p>
          <w:p w14:paraId="4837F593" w14:textId="77777777" w:rsidR="00C052AD" w:rsidRPr="006A19D7" w:rsidRDefault="00C052AD" w:rsidP="00C052AD">
            <w:pPr>
              <w:numPr>
                <w:ilvl w:val="2"/>
                <w:numId w:val="5"/>
              </w:numPr>
              <w:rPr>
                <w:rFonts w:ascii="Arial" w:hAnsi="Arial" w:cs="Arial"/>
                <w:i/>
                <w:sz w:val="22"/>
              </w:rPr>
            </w:pPr>
            <w:r w:rsidRPr="006A19D7">
              <w:rPr>
                <w:rFonts w:ascii="Arial" w:hAnsi="Arial" w:cs="Arial"/>
                <w:i/>
                <w:sz w:val="22"/>
              </w:rPr>
              <w:t>internationalisation and sustainability</w:t>
            </w:r>
          </w:p>
          <w:p w14:paraId="25D4E9F6" w14:textId="77777777" w:rsidR="00C052AD" w:rsidRPr="006A19D7" w:rsidRDefault="00C052AD" w:rsidP="00C052AD">
            <w:pPr>
              <w:numPr>
                <w:ilvl w:val="2"/>
                <w:numId w:val="5"/>
              </w:numPr>
              <w:rPr>
                <w:rFonts w:ascii="Arial" w:hAnsi="Arial" w:cs="Arial"/>
                <w:i/>
                <w:sz w:val="22"/>
              </w:rPr>
            </w:pPr>
            <w:r w:rsidRPr="006A19D7">
              <w:rPr>
                <w:rFonts w:ascii="Arial" w:hAnsi="Arial" w:cs="Arial"/>
                <w:i/>
                <w:sz w:val="22"/>
              </w:rPr>
              <w:t>staff development and scholarship for learning and teaching</w:t>
            </w:r>
          </w:p>
          <w:p w14:paraId="4165DD56" w14:textId="56287E6E" w:rsidR="00C052AD" w:rsidRPr="00627C5C" w:rsidRDefault="00627C5C" w:rsidP="00703FCD">
            <w:pPr>
              <w:rPr>
                <w:rFonts w:ascii="Arial" w:hAnsi="Arial" w:cs="Arial"/>
                <w:sz w:val="22"/>
              </w:rPr>
            </w:pPr>
            <w:r>
              <w:rPr>
                <w:rFonts w:ascii="Arial" w:hAnsi="Arial" w:cs="Arial"/>
                <w:sz w:val="22"/>
              </w:rPr>
              <w:t xml:space="preserve">   </w:t>
            </w:r>
          </w:p>
          <w:p w14:paraId="7E1DF76E" w14:textId="77777777" w:rsidR="00703FCD" w:rsidRDefault="00703FCD" w:rsidP="00632EA5">
            <w:pPr>
              <w:rPr>
                <w:rFonts w:ascii="Arial" w:hAnsi="Arial" w:cs="Arial"/>
                <w:b/>
                <w:sz w:val="22"/>
                <w:szCs w:val="22"/>
              </w:rPr>
            </w:pPr>
          </w:p>
        </w:tc>
      </w:tr>
    </w:tbl>
    <w:p w14:paraId="42891E36" w14:textId="77777777" w:rsidR="005327CE" w:rsidRDefault="005327CE" w:rsidP="00C43BD0">
      <w:pPr>
        <w:rPr>
          <w:rFonts w:ascii="Arial" w:hAnsi="Arial" w:cs="Arial"/>
          <w:b/>
          <w:sz w:val="22"/>
        </w:rPr>
      </w:pPr>
    </w:p>
    <w:p w14:paraId="2158E3F9" w14:textId="77777777" w:rsidR="00C43BD0" w:rsidRDefault="00C43BD0" w:rsidP="00C43BD0">
      <w:pPr>
        <w:rPr>
          <w:rFonts w:ascii="Arial" w:hAnsi="Arial" w:cs="Arial"/>
          <w:b/>
          <w:sz w:val="22"/>
        </w:rPr>
      </w:pPr>
    </w:p>
    <w:p w14:paraId="6A2E7F93" w14:textId="77777777" w:rsidR="006B1F79" w:rsidRDefault="006B1F79" w:rsidP="00C43BD0">
      <w:pPr>
        <w:rPr>
          <w:rFonts w:ascii="Arial" w:hAnsi="Arial" w:cs="Arial"/>
          <w:b/>
          <w:sz w:val="22"/>
        </w:rPr>
      </w:pPr>
    </w:p>
    <w:p w14:paraId="14E12C7B" w14:textId="77777777" w:rsidR="00C43BD0" w:rsidRDefault="00E9507E" w:rsidP="00C43BD0">
      <w:pPr>
        <w:rPr>
          <w:rFonts w:ascii="Arial" w:hAnsi="Arial" w:cs="Arial"/>
          <w:b/>
          <w:bCs/>
          <w:sz w:val="22"/>
        </w:rPr>
      </w:pPr>
      <w:r>
        <w:rPr>
          <w:rFonts w:ascii="Arial" w:hAnsi="Arial" w:cs="Arial"/>
          <w:b/>
          <w:sz w:val="22"/>
        </w:rPr>
        <w:t xml:space="preserve">Part C: </w:t>
      </w:r>
      <w:r w:rsidR="00C43BD0">
        <w:rPr>
          <w:rFonts w:ascii="Arial" w:hAnsi="Arial" w:cs="Arial"/>
          <w:b/>
          <w:bCs/>
          <w:sz w:val="22"/>
        </w:rPr>
        <w:t xml:space="preserve">Development Plan for the </w:t>
      </w:r>
      <w:r>
        <w:rPr>
          <w:rFonts w:ascii="Arial" w:hAnsi="Arial" w:cs="Arial"/>
          <w:b/>
          <w:bCs/>
          <w:sz w:val="22"/>
        </w:rPr>
        <w:t xml:space="preserve">Partnership and </w:t>
      </w:r>
      <w:r w:rsidR="00C43BD0">
        <w:rPr>
          <w:rFonts w:ascii="Arial" w:hAnsi="Arial" w:cs="Arial"/>
          <w:b/>
          <w:bCs/>
          <w:sz w:val="22"/>
        </w:rPr>
        <w:t>Subject/Programme(s)</w:t>
      </w:r>
    </w:p>
    <w:p w14:paraId="1D742AC0" w14:textId="14FB6844" w:rsidR="00C43BD0" w:rsidRDefault="00C43BD0" w:rsidP="00C43BD0">
      <w:pPr>
        <w:rPr>
          <w:rFonts w:ascii="Arial" w:hAnsi="Arial" w:cs="Arial"/>
          <w:bCs/>
          <w:i/>
          <w:sz w:val="22"/>
        </w:rPr>
      </w:pPr>
      <w:r>
        <w:rPr>
          <w:rFonts w:ascii="Arial" w:hAnsi="Arial" w:cs="Arial"/>
          <w:bCs/>
          <w:i/>
          <w:sz w:val="22"/>
        </w:rPr>
        <w:t xml:space="preserve">Because the EDD is an evaluative and self-critical document, it is likely that the reflective process will have identified a number of areas for development.  We ask you to set these out in a development plan, specifying the action to be taken, by whom and by when.  This </w:t>
      </w:r>
      <w:r w:rsidR="004C1D0C">
        <w:rPr>
          <w:rFonts w:ascii="Arial" w:hAnsi="Arial" w:cs="Arial"/>
          <w:bCs/>
          <w:i/>
          <w:sz w:val="22"/>
        </w:rPr>
        <w:t xml:space="preserve">may </w:t>
      </w:r>
      <w:r>
        <w:rPr>
          <w:rFonts w:ascii="Arial" w:hAnsi="Arial" w:cs="Arial"/>
          <w:bCs/>
          <w:i/>
          <w:sz w:val="22"/>
        </w:rPr>
        <w:t xml:space="preserve"> build upon the actions outlined in Annual Evaluation reports but might also include additional actions identified through other means, including </w:t>
      </w:r>
      <w:r w:rsidR="004C1D0C">
        <w:rPr>
          <w:rFonts w:ascii="Arial" w:hAnsi="Arial" w:cs="Arial"/>
          <w:bCs/>
          <w:i/>
          <w:sz w:val="22"/>
        </w:rPr>
        <w:t xml:space="preserve">through </w:t>
      </w:r>
      <w:r>
        <w:rPr>
          <w:rFonts w:ascii="Arial" w:hAnsi="Arial" w:cs="Arial"/>
          <w:bCs/>
          <w:i/>
          <w:sz w:val="22"/>
        </w:rPr>
        <w:t>the proces</w:t>
      </w:r>
      <w:r w:rsidR="00F0532B">
        <w:rPr>
          <w:rFonts w:ascii="Arial" w:hAnsi="Arial" w:cs="Arial"/>
          <w:bCs/>
          <w:i/>
          <w:sz w:val="22"/>
        </w:rPr>
        <w:t>s of composing the EDD itself.</w:t>
      </w:r>
    </w:p>
    <w:p w14:paraId="0C98C6D8" w14:textId="77777777" w:rsidR="005327CE" w:rsidRPr="005327CE" w:rsidRDefault="005327CE" w:rsidP="00C43BD0">
      <w:pPr>
        <w:rPr>
          <w:rFonts w:ascii="Arial" w:hAnsi="Arial" w:cs="Arial"/>
          <w:bCs/>
          <w:sz w:val="18"/>
          <w:szCs w:val="18"/>
        </w:rPr>
      </w:pPr>
    </w:p>
    <w:sectPr w:rsidR="005327CE" w:rsidRPr="005327CE">
      <w:footerReference w:type="even" r:id="rId9"/>
      <w:type w:val="continuous"/>
      <w:pgSz w:w="11907" w:h="16840" w:code="9"/>
      <w:pgMar w:top="811" w:right="1106" w:bottom="99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0B9ED" w14:textId="77777777" w:rsidR="009E09E8" w:rsidRDefault="009E09E8">
      <w:r>
        <w:separator/>
      </w:r>
    </w:p>
  </w:endnote>
  <w:endnote w:type="continuationSeparator" w:id="0">
    <w:p w14:paraId="66973EAF" w14:textId="77777777" w:rsidR="009E09E8" w:rsidRDefault="009E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80947" w14:textId="77777777" w:rsidR="00054389" w:rsidRDefault="000543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238E95E" w14:textId="77777777" w:rsidR="00054389" w:rsidRDefault="000543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50837" w14:textId="77777777" w:rsidR="009E09E8" w:rsidRDefault="009E09E8">
      <w:r>
        <w:separator/>
      </w:r>
    </w:p>
  </w:footnote>
  <w:footnote w:type="continuationSeparator" w:id="0">
    <w:p w14:paraId="58CC21C8" w14:textId="77777777" w:rsidR="009E09E8" w:rsidRDefault="009E0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BB5D66"/>
    <w:multiLevelType w:val="hybridMultilevel"/>
    <w:tmpl w:val="AB3A3DFA"/>
    <w:lvl w:ilvl="0" w:tplc="05BAE864">
      <w:start w:val="1"/>
      <w:numFmt w:val="bullet"/>
      <w:lvlText w:val=""/>
      <w:lvlJc w:val="left"/>
      <w:pPr>
        <w:tabs>
          <w:tab w:val="num" w:pos="633"/>
        </w:tabs>
        <w:ind w:left="633" w:hanging="360"/>
      </w:pPr>
      <w:rPr>
        <w:rFonts w:ascii="Wingdings" w:hAnsi="Wingdings" w:hint="default"/>
        <w:color w:val="auto"/>
      </w:rPr>
    </w:lvl>
    <w:lvl w:ilvl="1" w:tplc="04090003" w:tentative="1">
      <w:start w:val="1"/>
      <w:numFmt w:val="bullet"/>
      <w:lvlText w:val="o"/>
      <w:lvlJc w:val="left"/>
      <w:pPr>
        <w:tabs>
          <w:tab w:val="num" w:pos="1713"/>
        </w:tabs>
        <w:ind w:left="1713" w:hanging="360"/>
      </w:pPr>
      <w:rPr>
        <w:rFonts w:ascii="Courier New" w:hAnsi="Courier New" w:hint="default"/>
      </w:rPr>
    </w:lvl>
    <w:lvl w:ilvl="2" w:tplc="04090005" w:tentative="1">
      <w:start w:val="1"/>
      <w:numFmt w:val="bullet"/>
      <w:lvlText w:val=""/>
      <w:lvlJc w:val="left"/>
      <w:pPr>
        <w:tabs>
          <w:tab w:val="num" w:pos="2433"/>
        </w:tabs>
        <w:ind w:left="2433" w:hanging="360"/>
      </w:pPr>
      <w:rPr>
        <w:rFonts w:ascii="Wingdings" w:hAnsi="Wingdings" w:hint="default"/>
      </w:rPr>
    </w:lvl>
    <w:lvl w:ilvl="3" w:tplc="04090001" w:tentative="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2" w15:restartNumberingAfterBreak="0">
    <w:nsid w:val="12BD2039"/>
    <w:multiLevelType w:val="hybridMultilevel"/>
    <w:tmpl w:val="B9E4EB5C"/>
    <w:lvl w:ilvl="0" w:tplc="DBC6DA2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052D2E"/>
    <w:multiLevelType w:val="hybridMultilevel"/>
    <w:tmpl w:val="D34EF1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266378"/>
    <w:multiLevelType w:val="hybridMultilevel"/>
    <w:tmpl w:val="3398B5E8"/>
    <w:lvl w:ilvl="0" w:tplc="EE20D46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37899"/>
    <w:multiLevelType w:val="hybridMultilevel"/>
    <w:tmpl w:val="B2D4F13C"/>
    <w:lvl w:ilvl="0" w:tplc="FA0AE712">
      <w:start w:val="1"/>
      <w:numFmt w:val="bullet"/>
      <w:lvlText w:val=""/>
      <w:lvlJc w:val="left"/>
      <w:pPr>
        <w:tabs>
          <w:tab w:val="num" w:pos="717"/>
        </w:tabs>
        <w:ind w:left="714" w:hanging="357"/>
      </w:pPr>
      <w:rPr>
        <w:rFonts w:ascii="Symbol" w:hAnsi="Symbol" w:hint="default"/>
      </w:rPr>
    </w:lvl>
    <w:lvl w:ilvl="1" w:tplc="04090003">
      <w:start w:val="1"/>
      <w:numFmt w:val="bullet"/>
      <w:lvlText w:val="o"/>
      <w:lvlJc w:val="left"/>
      <w:pPr>
        <w:tabs>
          <w:tab w:val="num" w:pos="1797"/>
        </w:tabs>
        <w:ind w:left="1797" w:hanging="360"/>
      </w:pPr>
      <w:rPr>
        <w:rFonts w:ascii="Courier New" w:hAnsi="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2F1A3922"/>
    <w:multiLevelType w:val="hybridMultilevel"/>
    <w:tmpl w:val="13480624"/>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338369E8"/>
    <w:multiLevelType w:val="hybridMultilevel"/>
    <w:tmpl w:val="108E78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8D3B86"/>
    <w:multiLevelType w:val="hybridMultilevel"/>
    <w:tmpl w:val="615221AC"/>
    <w:lvl w:ilvl="0" w:tplc="41389092">
      <w:start w:val="1"/>
      <w:numFmt w:val="lowerRoman"/>
      <w:pStyle w:val="Style1"/>
      <w:lvlText w:val="%1."/>
      <w:lvlJc w:val="left"/>
      <w:pPr>
        <w:tabs>
          <w:tab w:val="num" w:pos="860"/>
        </w:tabs>
        <w:ind w:left="860" w:hanging="360"/>
      </w:pPr>
      <w:rPr>
        <w:rFonts w:ascii="Arial" w:eastAsia="Times New Roman" w:hAnsi="Arial" w:cs="Arial"/>
      </w:rPr>
    </w:lvl>
    <w:lvl w:ilvl="1" w:tplc="EEF4C1BA">
      <w:start w:val="1"/>
      <w:numFmt w:val="bullet"/>
      <w:lvlText w:val=""/>
      <w:lvlJc w:val="left"/>
      <w:pPr>
        <w:tabs>
          <w:tab w:val="num" w:pos="1440"/>
        </w:tabs>
        <w:ind w:left="1440" w:hanging="360"/>
      </w:pPr>
      <w:rPr>
        <w:rFonts w:ascii="Wingdings" w:hAnsi="Wingdings" w:hint="default"/>
      </w:rPr>
    </w:lvl>
    <w:lvl w:ilvl="2" w:tplc="9A227D20">
      <w:start w:val="2"/>
      <w:numFmt w:val="bullet"/>
      <w:lvlText w:val=""/>
      <w:lvlJc w:val="left"/>
      <w:pPr>
        <w:tabs>
          <w:tab w:val="num" w:pos="2415"/>
        </w:tabs>
        <w:ind w:left="2415" w:hanging="435"/>
      </w:pPr>
      <w:rPr>
        <w:rFonts w:ascii="Wingdings" w:eastAsia="Times New Roman" w:hAnsi="Wingdings" w:cs="Tahoma"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6854EBE"/>
    <w:multiLevelType w:val="hybridMultilevel"/>
    <w:tmpl w:val="2182BC0E"/>
    <w:lvl w:ilvl="0" w:tplc="EA684656">
      <w:start w:val="5"/>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D6D2C84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9D4624"/>
    <w:multiLevelType w:val="hybridMultilevel"/>
    <w:tmpl w:val="381A9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7C616D"/>
    <w:multiLevelType w:val="hybridMultilevel"/>
    <w:tmpl w:val="A378C1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D04C82"/>
    <w:multiLevelType w:val="hybridMultilevel"/>
    <w:tmpl w:val="B1A828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0121AA"/>
    <w:multiLevelType w:val="hybridMultilevel"/>
    <w:tmpl w:val="3D901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695CB8"/>
    <w:multiLevelType w:val="hybridMultilevel"/>
    <w:tmpl w:val="AD7619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B678D8"/>
    <w:multiLevelType w:val="hybridMultilevel"/>
    <w:tmpl w:val="71040E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A051E54"/>
    <w:multiLevelType w:val="hybridMultilevel"/>
    <w:tmpl w:val="8722B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BA2BC6"/>
    <w:multiLevelType w:val="hybridMultilevel"/>
    <w:tmpl w:val="20FCD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EE7E80"/>
    <w:multiLevelType w:val="hybridMultilevel"/>
    <w:tmpl w:val="A546E044"/>
    <w:lvl w:ilvl="0" w:tplc="05BAE864">
      <w:start w:val="1"/>
      <w:numFmt w:val="bullet"/>
      <w:lvlText w:val=""/>
      <w:lvlJc w:val="left"/>
      <w:pPr>
        <w:tabs>
          <w:tab w:val="num" w:pos="633"/>
        </w:tabs>
        <w:ind w:left="633" w:hanging="360"/>
      </w:pPr>
      <w:rPr>
        <w:rFonts w:ascii="Wingdings" w:hAnsi="Wingdings" w:hint="default"/>
        <w:color w:val="auto"/>
      </w:rPr>
    </w:lvl>
    <w:lvl w:ilvl="1" w:tplc="04090003" w:tentative="1">
      <w:start w:val="1"/>
      <w:numFmt w:val="bullet"/>
      <w:lvlText w:val="o"/>
      <w:lvlJc w:val="left"/>
      <w:pPr>
        <w:tabs>
          <w:tab w:val="num" w:pos="1713"/>
        </w:tabs>
        <w:ind w:left="1713" w:hanging="360"/>
      </w:pPr>
      <w:rPr>
        <w:rFonts w:ascii="Courier New" w:hAnsi="Courier New" w:hint="default"/>
      </w:rPr>
    </w:lvl>
    <w:lvl w:ilvl="2" w:tplc="04090005" w:tentative="1">
      <w:start w:val="1"/>
      <w:numFmt w:val="bullet"/>
      <w:lvlText w:val=""/>
      <w:lvlJc w:val="left"/>
      <w:pPr>
        <w:tabs>
          <w:tab w:val="num" w:pos="2433"/>
        </w:tabs>
        <w:ind w:left="2433" w:hanging="360"/>
      </w:pPr>
      <w:rPr>
        <w:rFonts w:ascii="Wingdings" w:hAnsi="Wingdings" w:hint="default"/>
      </w:rPr>
    </w:lvl>
    <w:lvl w:ilvl="3" w:tplc="04090001" w:tentative="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19" w15:restartNumberingAfterBreak="0">
    <w:nsid w:val="7AE73357"/>
    <w:multiLevelType w:val="hybridMultilevel"/>
    <w:tmpl w:val="94DC4D7C"/>
    <w:lvl w:ilvl="0" w:tplc="05BAE864">
      <w:start w:val="1"/>
      <w:numFmt w:val="bullet"/>
      <w:lvlText w:val=""/>
      <w:lvlJc w:val="left"/>
      <w:pPr>
        <w:tabs>
          <w:tab w:val="num" w:pos="633"/>
        </w:tabs>
        <w:ind w:left="633" w:hanging="360"/>
      </w:pPr>
      <w:rPr>
        <w:rFonts w:ascii="Wingdings" w:hAnsi="Wingdings" w:hint="default"/>
        <w:color w:val="auto"/>
      </w:rPr>
    </w:lvl>
    <w:lvl w:ilvl="1" w:tplc="04090003" w:tentative="1">
      <w:start w:val="1"/>
      <w:numFmt w:val="bullet"/>
      <w:lvlText w:val="o"/>
      <w:lvlJc w:val="left"/>
      <w:pPr>
        <w:tabs>
          <w:tab w:val="num" w:pos="1713"/>
        </w:tabs>
        <w:ind w:left="1713" w:hanging="360"/>
      </w:pPr>
      <w:rPr>
        <w:rFonts w:ascii="Courier New" w:hAnsi="Courier New" w:hint="default"/>
      </w:rPr>
    </w:lvl>
    <w:lvl w:ilvl="2" w:tplc="04090005" w:tentative="1">
      <w:start w:val="1"/>
      <w:numFmt w:val="bullet"/>
      <w:lvlText w:val=""/>
      <w:lvlJc w:val="left"/>
      <w:pPr>
        <w:tabs>
          <w:tab w:val="num" w:pos="2433"/>
        </w:tabs>
        <w:ind w:left="2433" w:hanging="360"/>
      </w:pPr>
      <w:rPr>
        <w:rFonts w:ascii="Wingdings" w:hAnsi="Wingdings" w:hint="default"/>
      </w:rPr>
    </w:lvl>
    <w:lvl w:ilvl="3" w:tplc="04090001" w:tentative="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num w:numId="1">
    <w:abstractNumId w:val="0"/>
    <w:lvlOverride w:ilvl="0">
      <w:lvl w:ilvl="0">
        <w:start w:val="1"/>
        <w:numFmt w:val="bullet"/>
        <w:lvlText w:val=""/>
        <w:legacy w:legacy="1" w:legacySpace="0" w:legacyIndent="540"/>
        <w:lvlJc w:val="left"/>
        <w:pPr>
          <w:ind w:left="540" w:hanging="540"/>
        </w:pPr>
        <w:rPr>
          <w:rFonts w:ascii="Symbol" w:hAnsi="Symbol" w:hint="default"/>
        </w:rPr>
      </w:lvl>
    </w:lvlOverride>
  </w:num>
  <w:num w:numId="2">
    <w:abstractNumId w:val="15"/>
  </w:num>
  <w:num w:numId="3">
    <w:abstractNumId w:val="6"/>
  </w:num>
  <w:num w:numId="4">
    <w:abstractNumId w:val="12"/>
  </w:num>
  <w:num w:numId="5">
    <w:abstractNumId w:val="9"/>
  </w:num>
  <w:num w:numId="6">
    <w:abstractNumId w:val="3"/>
  </w:num>
  <w:num w:numId="7">
    <w:abstractNumId w:val="11"/>
  </w:num>
  <w:num w:numId="8">
    <w:abstractNumId w:val="14"/>
  </w:num>
  <w:num w:numId="9">
    <w:abstractNumId w:val="8"/>
  </w:num>
  <w:num w:numId="10">
    <w:abstractNumId w:val="19"/>
  </w:num>
  <w:num w:numId="11">
    <w:abstractNumId w:val="1"/>
  </w:num>
  <w:num w:numId="12">
    <w:abstractNumId w:val="18"/>
  </w:num>
  <w:num w:numId="13">
    <w:abstractNumId w:val="5"/>
  </w:num>
  <w:num w:numId="14">
    <w:abstractNumId w:val="17"/>
  </w:num>
  <w:num w:numId="15">
    <w:abstractNumId w:val="2"/>
  </w:num>
  <w:num w:numId="16">
    <w:abstractNumId w:val="16"/>
  </w:num>
  <w:num w:numId="17">
    <w:abstractNumId w:val="10"/>
  </w:num>
  <w:num w:numId="18">
    <w:abstractNumId w:val="4"/>
  </w:num>
  <w:num w:numId="19">
    <w:abstractNumId w:val="13"/>
  </w:num>
  <w:num w:numId="2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400"/>
    <w:rsid w:val="00054389"/>
    <w:rsid w:val="00062776"/>
    <w:rsid w:val="00091621"/>
    <w:rsid w:val="00097417"/>
    <w:rsid w:val="000C3560"/>
    <w:rsid w:val="000C43EC"/>
    <w:rsid w:val="000D78ED"/>
    <w:rsid w:val="001055C5"/>
    <w:rsid w:val="001163E0"/>
    <w:rsid w:val="001177F9"/>
    <w:rsid w:val="00120BAF"/>
    <w:rsid w:val="0012145A"/>
    <w:rsid w:val="00126ECA"/>
    <w:rsid w:val="00170D94"/>
    <w:rsid w:val="001734DD"/>
    <w:rsid w:val="001B2CFF"/>
    <w:rsid w:val="001C41EA"/>
    <w:rsid w:val="001E49E3"/>
    <w:rsid w:val="002167E7"/>
    <w:rsid w:val="00221504"/>
    <w:rsid w:val="0023632C"/>
    <w:rsid w:val="0026081D"/>
    <w:rsid w:val="002A6879"/>
    <w:rsid w:val="002B1E20"/>
    <w:rsid w:val="00355CC8"/>
    <w:rsid w:val="00361400"/>
    <w:rsid w:val="003B650C"/>
    <w:rsid w:val="003E0297"/>
    <w:rsid w:val="00456907"/>
    <w:rsid w:val="0047570C"/>
    <w:rsid w:val="004928A8"/>
    <w:rsid w:val="004C1D0C"/>
    <w:rsid w:val="004F531F"/>
    <w:rsid w:val="005124EA"/>
    <w:rsid w:val="005327CE"/>
    <w:rsid w:val="00590250"/>
    <w:rsid w:val="005A452A"/>
    <w:rsid w:val="005E1FA2"/>
    <w:rsid w:val="006157D1"/>
    <w:rsid w:val="00627C5C"/>
    <w:rsid w:val="00632EA5"/>
    <w:rsid w:val="00646FD9"/>
    <w:rsid w:val="00683305"/>
    <w:rsid w:val="006A19D7"/>
    <w:rsid w:val="006A7918"/>
    <w:rsid w:val="006B1F79"/>
    <w:rsid w:val="00703FCD"/>
    <w:rsid w:val="00716790"/>
    <w:rsid w:val="00716D1A"/>
    <w:rsid w:val="00766B29"/>
    <w:rsid w:val="0079720F"/>
    <w:rsid w:val="008046C2"/>
    <w:rsid w:val="00845E04"/>
    <w:rsid w:val="0085321F"/>
    <w:rsid w:val="00873DDF"/>
    <w:rsid w:val="008828E5"/>
    <w:rsid w:val="008920D7"/>
    <w:rsid w:val="008B5AEA"/>
    <w:rsid w:val="008E27F0"/>
    <w:rsid w:val="00901826"/>
    <w:rsid w:val="00922800"/>
    <w:rsid w:val="009620F2"/>
    <w:rsid w:val="00984383"/>
    <w:rsid w:val="009A5200"/>
    <w:rsid w:val="009D08AE"/>
    <w:rsid w:val="009D7B8A"/>
    <w:rsid w:val="009E09E8"/>
    <w:rsid w:val="009E2DCD"/>
    <w:rsid w:val="00A0100A"/>
    <w:rsid w:val="00A72153"/>
    <w:rsid w:val="00A851CF"/>
    <w:rsid w:val="00B130B7"/>
    <w:rsid w:val="00B31001"/>
    <w:rsid w:val="00B421FB"/>
    <w:rsid w:val="00B61A93"/>
    <w:rsid w:val="00BB7945"/>
    <w:rsid w:val="00BC6337"/>
    <w:rsid w:val="00C04A90"/>
    <w:rsid w:val="00C052AD"/>
    <w:rsid w:val="00C121A2"/>
    <w:rsid w:val="00C2380A"/>
    <w:rsid w:val="00C274E0"/>
    <w:rsid w:val="00C37176"/>
    <w:rsid w:val="00C412B8"/>
    <w:rsid w:val="00C43BD0"/>
    <w:rsid w:val="00C641C2"/>
    <w:rsid w:val="00C742CF"/>
    <w:rsid w:val="00CA42DD"/>
    <w:rsid w:val="00CE581D"/>
    <w:rsid w:val="00D61B0C"/>
    <w:rsid w:val="00D772C9"/>
    <w:rsid w:val="00DB56D0"/>
    <w:rsid w:val="00E14B87"/>
    <w:rsid w:val="00E70499"/>
    <w:rsid w:val="00E9507E"/>
    <w:rsid w:val="00EA780B"/>
    <w:rsid w:val="00F0532B"/>
    <w:rsid w:val="00F07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D54CD"/>
  <w15:docId w15:val="{31B87379-20B1-451E-BC86-1AFAF311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jc w:val="both"/>
      <w:outlineLvl w:val="0"/>
    </w:pPr>
    <w:rPr>
      <w:b/>
      <w:sz w:val="28"/>
      <w:u w:val="single"/>
    </w:rPr>
  </w:style>
  <w:style w:type="paragraph" w:styleId="Heading2">
    <w:name w:val="heading 2"/>
    <w:basedOn w:val="Normal"/>
    <w:next w:val="Normal"/>
    <w:qFormat/>
    <w:pPr>
      <w:pBdr>
        <w:top w:val="single" w:sz="6" w:space="1" w:color="auto"/>
        <w:left w:val="single" w:sz="6" w:space="1" w:color="auto"/>
        <w:bottom w:val="single" w:sz="6" w:space="1" w:color="auto"/>
        <w:right w:val="single" w:sz="6" w:space="1" w:color="auto"/>
      </w:pBdr>
      <w:spacing w:before="120"/>
      <w:outlineLvl w:val="1"/>
    </w:pPr>
    <w:rPr>
      <w:b/>
      <w:sz w:val="28"/>
    </w:rPr>
  </w:style>
  <w:style w:type="paragraph" w:styleId="Heading3">
    <w:name w:val="heading 3"/>
    <w:basedOn w:val="Normal"/>
    <w:next w:val="Normal"/>
    <w:qFormat/>
    <w:pPr>
      <w:framePr w:hSpace="181" w:vSpace="181" w:wrap="around" w:vAnchor="text" w:hAnchor="text" w:y="1"/>
      <w:ind w:left="567" w:hanging="567"/>
      <w:outlineLvl w:val="2"/>
    </w:pPr>
    <w:rPr>
      <w:i/>
      <w:sz w:val="28"/>
      <w:u w:val="single"/>
    </w:rPr>
  </w:style>
  <w:style w:type="paragraph" w:styleId="Heading4">
    <w:name w:val="heading 4"/>
    <w:basedOn w:val="Normal"/>
    <w:next w:val="Normal"/>
    <w:qFormat/>
    <w:pPr>
      <w:keepNext/>
      <w:ind w:left="567" w:hanging="567"/>
      <w:jc w:val="both"/>
      <w:outlineLvl w:val="3"/>
    </w:pPr>
    <w:rPr>
      <w:b/>
      <w:sz w:val="28"/>
      <w:u w:val="single"/>
    </w:rPr>
  </w:style>
  <w:style w:type="paragraph" w:styleId="Heading5">
    <w:name w:val="heading 5"/>
    <w:basedOn w:val="Normal"/>
    <w:next w:val="NormalIndent"/>
    <w:qFormat/>
    <w:pPr>
      <w:ind w:left="720"/>
      <w:outlineLvl w:val="4"/>
    </w:pPr>
    <w:rPr>
      <w:b/>
      <w:i/>
      <w:sz w:val="20"/>
    </w:rPr>
  </w:style>
  <w:style w:type="paragraph" w:styleId="Heading6">
    <w:name w:val="heading 6"/>
    <w:basedOn w:val="Normal"/>
    <w:next w:val="Normal"/>
    <w:qFormat/>
    <w:pPr>
      <w:keepNext/>
      <w:jc w:val="center"/>
      <w:outlineLvl w:val="5"/>
    </w:pPr>
    <w:rPr>
      <w:b/>
      <w:sz w:val="28"/>
      <w:u w:val="single"/>
    </w:rPr>
  </w:style>
  <w:style w:type="paragraph" w:styleId="Heading7">
    <w:name w:val="heading 7"/>
    <w:basedOn w:val="Normal"/>
    <w:next w:val="Normal"/>
    <w:qFormat/>
    <w:pPr>
      <w:keepNext/>
      <w:ind w:left="540"/>
      <w:jc w:val="both"/>
      <w:outlineLvl w:val="6"/>
    </w:pPr>
    <w:rPr>
      <w:sz w:val="28"/>
    </w:rPr>
  </w:style>
  <w:style w:type="paragraph" w:styleId="Heading8">
    <w:name w:val="heading 8"/>
    <w:basedOn w:val="Normal"/>
    <w:next w:val="Normal"/>
    <w:qFormat/>
    <w:pPr>
      <w:keepNext/>
      <w:jc w:val="center"/>
      <w:outlineLvl w:val="7"/>
    </w:pPr>
    <w:rPr>
      <w:b/>
      <w:sz w:val="22"/>
      <w:u w:val="single"/>
    </w:rPr>
  </w:style>
  <w:style w:type="paragraph" w:styleId="Heading9">
    <w:name w:val="heading 9"/>
    <w:basedOn w:val="Normal"/>
    <w:next w:val="NormalIndent"/>
    <w:qFormat/>
    <w:pPr>
      <w:framePr w:hSpace="181" w:wrap="around" w:vAnchor="text" w:hAnchor="text" w:y="1"/>
      <w:pBdr>
        <w:top w:val="double" w:sz="6" w:space="1" w:color="auto"/>
        <w:left w:val="double" w:sz="6" w:space="1" w:color="auto"/>
        <w:bottom w:val="double" w:sz="6" w:space="1" w:color="auto"/>
        <w:right w:val="double" w:sz="6" w:space="1" w:color="auto"/>
      </w:pBdr>
      <w:ind w:left="720"/>
      <w:jc w:val="center"/>
      <w:outlineLvl w:val="8"/>
    </w:pPr>
    <w:rPr>
      <w:b/>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TOC3">
    <w:name w:val="toc 3"/>
    <w:basedOn w:val="Normal"/>
    <w:next w:val="Normal"/>
    <w:autoRedefine/>
    <w:semiHidden/>
    <w:pPr>
      <w:tabs>
        <w:tab w:val="left" w:leader="dot" w:pos="8646"/>
        <w:tab w:val="right" w:pos="9072"/>
      </w:tabs>
      <w:ind w:left="1418" w:right="850"/>
    </w:pPr>
    <w:rPr>
      <w:i/>
    </w:rPr>
  </w:style>
  <w:style w:type="paragraph" w:styleId="TOC2">
    <w:name w:val="toc 2"/>
    <w:basedOn w:val="Normal"/>
    <w:next w:val="Normal"/>
    <w:autoRedefine/>
    <w:semiHidden/>
    <w:pPr>
      <w:tabs>
        <w:tab w:val="left" w:leader="dot" w:pos="8910"/>
        <w:tab w:val="right" w:pos="9072"/>
      </w:tabs>
      <w:ind w:left="1440" w:right="540" w:hanging="900"/>
    </w:pPr>
    <w:rPr>
      <w:rFonts w:ascii="Arial" w:hAnsi="Arial" w:cs="Arial"/>
      <w:iCs/>
      <w:sz w:val="22"/>
    </w:rPr>
  </w:style>
  <w:style w:type="paragraph" w:styleId="TOC1">
    <w:name w:val="toc 1"/>
    <w:basedOn w:val="Normal"/>
    <w:next w:val="Normal"/>
    <w:autoRedefine/>
    <w:semiHidden/>
    <w:pPr>
      <w:tabs>
        <w:tab w:val="left" w:leader="dot" w:pos="8646"/>
        <w:tab w:val="right" w:pos="9072"/>
      </w:tabs>
      <w:ind w:right="850"/>
    </w:pPr>
    <w:rPr>
      <w:i/>
    </w:rPr>
  </w:style>
  <w:style w:type="paragraph" w:customStyle="1" w:styleId="VALID">
    <w:name w:val="VALID"/>
    <w:basedOn w:val="Normal"/>
    <w:pPr>
      <w:tabs>
        <w:tab w:val="left" w:pos="1080"/>
      </w:tabs>
      <w:ind w:left="1080" w:hanging="1080"/>
      <w:jc w:val="both"/>
    </w:pPr>
    <w:rPr>
      <w:rFonts w:ascii="Book Antiqua" w:hAnsi="Book Antiqua"/>
      <w:color w:val="0000FF"/>
      <w:sz w:val="22"/>
    </w:rPr>
  </w:style>
  <w:style w:type="paragraph" w:customStyle="1" w:styleId="U">
    <w:name w:val="U"/>
    <w:basedOn w:val="Normal"/>
    <w:pPr>
      <w:ind w:left="567" w:hanging="567"/>
      <w:jc w:val="both"/>
    </w:pPr>
    <w:rPr>
      <w:i/>
      <w:sz w:val="22"/>
      <w:u w:val="single"/>
    </w:rPr>
  </w:style>
  <w:style w:type="paragraph" w:styleId="BodyTextIndent">
    <w:name w:val="Body Text Indent"/>
    <w:basedOn w:val="Normal"/>
    <w:pPr>
      <w:ind w:left="540" w:hanging="540"/>
      <w:jc w:val="both"/>
    </w:pPr>
    <w:rPr>
      <w:sz w:val="22"/>
    </w:rPr>
  </w:style>
  <w:style w:type="paragraph" w:styleId="BodyTextIndent2">
    <w:name w:val="Body Text Indent 2"/>
    <w:basedOn w:val="Normal"/>
    <w:pPr>
      <w:jc w:val="both"/>
    </w:pPr>
    <w:rPr>
      <w:sz w:val="22"/>
    </w:rPr>
  </w:style>
  <w:style w:type="paragraph" w:styleId="BodyText">
    <w:name w:val="Body Text"/>
    <w:basedOn w:val="Normal"/>
    <w:pPr>
      <w:jc w:val="both"/>
    </w:pPr>
    <w:rPr>
      <w:sz w:val="22"/>
    </w:rPr>
  </w:style>
  <w:style w:type="paragraph" w:styleId="Index1">
    <w:name w:val="index 1"/>
    <w:basedOn w:val="Normal"/>
    <w:next w:val="Normal"/>
    <w:autoRedefine/>
    <w:semiHidden/>
    <w:rPr>
      <w:i/>
    </w:rPr>
  </w:style>
  <w:style w:type="paragraph" w:styleId="BodyTextIndent3">
    <w:name w:val="Body Text Indent 3"/>
    <w:basedOn w:val="Normal"/>
    <w:pPr>
      <w:ind w:left="567"/>
      <w:jc w:val="both"/>
    </w:pPr>
    <w:rPr>
      <w:sz w:val="22"/>
    </w:rPr>
  </w:style>
  <w:style w:type="paragraph" w:styleId="BodyText2">
    <w:name w:val="Body Text 2"/>
    <w:basedOn w:val="Normal"/>
    <w:pPr>
      <w:jc w:val="both"/>
    </w:pPr>
  </w:style>
  <w:style w:type="paragraph" w:styleId="Header">
    <w:name w:val="header"/>
    <w:basedOn w:val="Normal"/>
    <w:pPr>
      <w:tabs>
        <w:tab w:val="center" w:pos="4153"/>
        <w:tab w:val="right" w:pos="8306"/>
      </w:tabs>
    </w:pPr>
  </w:style>
  <w:style w:type="paragraph" w:customStyle="1" w:styleId="qah4">
    <w:name w:val="qah 4"/>
    <w:basedOn w:val="Heading1"/>
  </w:style>
  <w:style w:type="paragraph" w:customStyle="1" w:styleId="qah3">
    <w:name w:val="qah 3"/>
    <w:basedOn w:val="Normal"/>
    <w:pPr>
      <w:jc w:val="both"/>
    </w:pPr>
    <w:rPr>
      <w:b/>
      <w:caps/>
      <w:sz w:val="28"/>
      <w:u w:val="single"/>
    </w:rPr>
  </w:style>
  <w:style w:type="paragraph" w:customStyle="1" w:styleId="qah2">
    <w:name w:val="qah 2"/>
    <w:basedOn w:val="Heading2"/>
    <w:rPr>
      <w:rFonts w:ascii="Arial" w:hAnsi="Arial" w:cs="Arial"/>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AALEVEL3">
    <w:name w:val="AA LEVEL 3"/>
    <w:basedOn w:val="Normal"/>
    <w:autoRedefine/>
    <w:rPr>
      <w:b/>
      <w:i/>
      <w:u w:val="single"/>
    </w:rPr>
  </w:style>
  <w:style w:type="paragraph" w:customStyle="1" w:styleId="AAMAINBODY">
    <w:name w:val="AA MAIN BODY"/>
    <w:basedOn w:val="Normal"/>
    <w:pPr>
      <w:ind w:left="720" w:hanging="720"/>
      <w:jc w:val="both"/>
    </w:pPr>
    <w:rPr>
      <w:sz w:val="22"/>
    </w:rPr>
  </w:style>
  <w:style w:type="paragraph" w:styleId="BodyText3">
    <w:name w:val="Body Text 3"/>
    <w:basedOn w:val="Normal"/>
    <w:rPr>
      <w:sz w:val="22"/>
    </w:rPr>
  </w:style>
  <w:style w:type="paragraph" w:customStyle="1" w:styleId="qah1">
    <w:name w:val="qah 1"/>
    <w:basedOn w:val="Normal"/>
    <w:pPr>
      <w:pBdr>
        <w:top w:val="double" w:sz="4" w:space="1" w:color="auto"/>
        <w:left w:val="double" w:sz="4" w:space="4" w:color="auto"/>
        <w:bottom w:val="double" w:sz="4" w:space="1" w:color="auto"/>
        <w:right w:val="double" w:sz="4" w:space="4" w:color="auto"/>
      </w:pBdr>
      <w:spacing w:line="480" w:lineRule="auto"/>
      <w:jc w:val="center"/>
    </w:pPr>
    <w:rPr>
      <w:b/>
      <w:sz w:val="28"/>
    </w:rPr>
  </w:style>
  <w:style w:type="paragraph" w:styleId="Title">
    <w:name w:val="Title"/>
    <w:basedOn w:val="Normal"/>
    <w:qFormat/>
    <w:pPr>
      <w:jc w:val="center"/>
    </w:pPr>
    <w:rPr>
      <w:b/>
      <w:sz w:val="32"/>
    </w:rPr>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rFonts w:ascii="Arial" w:hAnsi="Arial" w:cs="Arial"/>
      <w:color w:val="000000"/>
      <w:sz w:val="18"/>
      <w:szCs w:val="18"/>
    </w:rPr>
  </w:style>
  <w:style w:type="paragraph" w:customStyle="1" w:styleId="headlinesmall">
    <w:name w:val="headlinesmall"/>
    <w:basedOn w:val="Normal"/>
    <w:pPr>
      <w:spacing w:before="100" w:beforeAutospacing="1" w:after="100" w:afterAutospacing="1"/>
    </w:pPr>
    <w:rPr>
      <w:rFonts w:ascii="Arial" w:hAnsi="Arial" w:cs="Arial"/>
      <w:b/>
      <w:bCs/>
      <w:color w:val="000000"/>
      <w:sz w:val="20"/>
    </w:rPr>
  </w:style>
  <w:style w:type="paragraph" w:customStyle="1" w:styleId="main">
    <w:name w:val="main"/>
    <w:basedOn w:val="Normal"/>
    <w:pPr>
      <w:spacing w:before="120" w:after="120"/>
      <w:jc w:val="both"/>
    </w:pPr>
    <w:rPr>
      <w:rFonts w:ascii="Arial" w:hAnsi="Arial" w:cs="Arial"/>
      <w:szCs w:val="24"/>
    </w:rPr>
  </w:style>
  <w:style w:type="paragraph" w:customStyle="1" w:styleId="head">
    <w:name w:val="head"/>
    <w:basedOn w:val="Normal"/>
    <w:pPr>
      <w:spacing w:before="120" w:after="240"/>
    </w:pPr>
    <w:rPr>
      <w:rFonts w:ascii="Arial" w:hAnsi="Arial" w:cs="Arial"/>
      <w:sz w:val="28"/>
      <w:szCs w:val="24"/>
    </w:rPr>
  </w:style>
  <w:style w:type="paragraph" w:styleId="TOC6">
    <w:name w:val="toc 6"/>
    <w:basedOn w:val="Normal"/>
    <w:next w:val="Normal"/>
    <w:autoRedefine/>
    <w:semiHidden/>
    <w:pPr>
      <w:ind w:left="1200"/>
    </w:pPr>
  </w:style>
  <w:style w:type="paragraph" w:styleId="TOC9">
    <w:name w:val="toc 9"/>
    <w:basedOn w:val="Normal"/>
    <w:next w:val="Normal"/>
    <w:autoRedefine/>
    <w:semiHidden/>
    <w:pPr>
      <w:ind w:left="1920"/>
    </w:pPr>
  </w:style>
  <w:style w:type="paragraph" w:styleId="TOC7">
    <w:name w:val="toc 7"/>
    <w:basedOn w:val="Normal"/>
    <w:next w:val="Normal"/>
    <w:autoRedefine/>
    <w:semiHidden/>
    <w:pPr>
      <w:ind w:left="1440"/>
    </w:pPr>
  </w:style>
  <w:style w:type="paragraph" w:styleId="TOC5">
    <w:name w:val="toc 5"/>
    <w:basedOn w:val="Normal"/>
    <w:next w:val="Normal"/>
    <w:autoRedefine/>
    <w:semiHidden/>
    <w:pPr>
      <w:ind w:left="960"/>
    </w:pPr>
  </w:style>
  <w:style w:type="paragraph" w:styleId="TOC4">
    <w:name w:val="toc 4"/>
    <w:basedOn w:val="Normal"/>
    <w:next w:val="Normal"/>
    <w:autoRedefine/>
    <w:semiHidden/>
    <w:pPr>
      <w:ind w:left="720"/>
    </w:pPr>
  </w:style>
  <w:style w:type="paragraph" w:styleId="TOC8">
    <w:name w:val="toc 8"/>
    <w:basedOn w:val="Normal"/>
    <w:next w:val="Normal"/>
    <w:autoRedefine/>
    <w:semiHidden/>
    <w:pPr>
      <w:ind w:left="1680"/>
    </w:pPr>
  </w:style>
  <w:style w:type="paragraph" w:customStyle="1" w:styleId="Martin1">
    <w:name w:val="Martin 1"/>
    <w:basedOn w:val="Normal"/>
    <w:pPr>
      <w:tabs>
        <w:tab w:val="left" w:pos="432"/>
      </w:tabs>
      <w:spacing w:line="280" w:lineRule="atLeast"/>
    </w:pPr>
    <w:rPr>
      <w:rFonts w:ascii="Arial" w:hAnsi="Arial" w:cs="Arial"/>
      <w:w w:val="120"/>
      <w:sz w:val="18"/>
      <w:szCs w:val="24"/>
    </w:rPr>
  </w:style>
  <w:style w:type="paragraph" w:customStyle="1" w:styleId="comment">
    <w:name w:val="comment"/>
    <w:basedOn w:val="Normal"/>
    <w:pPr>
      <w:pBdr>
        <w:bottom w:val="single" w:sz="8" w:space="4" w:color="auto"/>
      </w:pBdr>
      <w:spacing w:before="120" w:after="120"/>
      <w:jc w:val="both"/>
    </w:pPr>
    <w:rPr>
      <w:rFonts w:ascii="Arial" w:hAnsi="Arial" w:cs="Arial"/>
      <w:sz w:val="20"/>
      <w:szCs w:val="24"/>
      <w:lang w:eastAsia="en-G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lockText">
    <w:name w:val="Block Text"/>
    <w:basedOn w:val="Normal"/>
    <w:pPr>
      <w:ind w:left="50" w:right="84"/>
      <w:jc w:val="both"/>
    </w:pPr>
    <w:rPr>
      <w:rFonts w:ascii="Arial" w:hAnsi="Arial" w:cs="Arial"/>
      <w:sz w:val="22"/>
    </w:rPr>
  </w:style>
  <w:style w:type="paragraph" w:styleId="E-mailSignature">
    <w:name w:val="E-mail Signature"/>
    <w:basedOn w:val="Normal"/>
    <w:rPr>
      <w:rFonts w:ascii="Arial" w:hAnsi="Arial" w:cs="Arial"/>
      <w:sz w:val="22"/>
      <w:szCs w:val="24"/>
    </w:rPr>
  </w:style>
  <w:style w:type="paragraph" w:styleId="BalloonText">
    <w:name w:val="Balloon Text"/>
    <w:basedOn w:val="Normal"/>
    <w:semiHidden/>
    <w:rPr>
      <w:rFonts w:ascii="Tahoma" w:hAnsi="Tahoma" w:cs="Tahoma"/>
      <w:sz w:val="16"/>
      <w:szCs w:val="16"/>
      <w:lang w:eastAsia="en-GB"/>
    </w:rPr>
  </w:style>
  <w:style w:type="paragraph" w:styleId="Caption">
    <w:name w:val="caption"/>
    <w:basedOn w:val="Normal"/>
    <w:next w:val="Normal"/>
    <w:qFormat/>
    <w:pPr>
      <w:jc w:val="center"/>
    </w:pPr>
    <w:rPr>
      <w:rFonts w:ascii="Arial" w:hAnsi="Arial" w:cs="Arial"/>
      <w:b/>
      <w:sz w:val="22"/>
    </w:rPr>
  </w:style>
  <w:style w:type="character" w:styleId="Strong">
    <w:name w:val="Strong"/>
    <w:qFormat/>
    <w:rPr>
      <w:b/>
      <w:bC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FootnoteText">
    <w:name w:val="footnote text"/>
    <w:basedOn w:val="Normal"/>
    <w:semiHidden/>
    <w:rPr>
      <w:sz w:val="20"/>
    </w:rPr>
  </w:style>
  <w:style w:type="paragraph" w:customStyle="1" w:styleId="Students">
    <w:name w:val="Students"/>
    <w:basedOn w:val="Normal"/>
    <w:pPr>
      <w:ind w:left="720" w:hanging="720"/>
      <w:jc w:val="both"/>
    </w:pPr>
    <w:rPr>
      <w:rFonts w:ascii="Book Antiqua" w:hAnsi="Book Antiqua"/>
      <w:color w:val="0000FF"/>
      <w:sz w:val="22"/>
    </w:rPr>
  </w:style>
  <w:style w:type="paragraph" w:styleId="CommentSubject">
    <w:name w:val="annotation subject"/>
    <w:basedOn w:val="CommentText"/>
    <w:next w:val="CommentText"/>
    <w:semiHidden/>
    <w:rPr>
      <w:b/>
      <w:bCs/>
    </w:rPr>
  </w:style>
  <w:style w:type="paragraph" w:customStyle="1" w:styleId="Style1">
    <w:name w:val="Style1"/>
    <w:basedOn w:val="Normal"/>
    <w:pPr>
      <w:numPr>
        <w:numId w:val="9"/>
      </w:numPr>
      <w:spacing w:before="60" w:after="60"/>
      <w:ind w:left="856" w:hanging="357"/>
      <w:jc w:val="both"/>
    </w:pPr>
    <w:rPr>
      <w:rFonts w:ascii="Arial" w:hAnsi="Arial" w:cs="Arial"/>
      <w:color w:val="000000"/>
      <w:sz w:val="20"/>
    </w:rPr>
  </w:style>
  <w:style w:type="paragraph" w:customStyle="1" w:styleId="note">
    <w:name w:val="note"/>
    <w:basedOn w:val="main"/>
    <w:pPr>
      <w:spacing w:before="60" w:after="60"/>
      <w:ind w:left="500" w:hanging="500"/>
      <w:jc w:val="left"/>
    </w:pPr>
    <w:rPr>
      <w:sz w:val="20"/>
      <w:szCs w:val="20"/>
      <w:lang w:val="en-US"/>
    </w:rPr>
  </w:style>
  <w:style w:type="paragraph" w:styleId="ListParagraph">
    <w:name w:val="List Paragraph"/>
    <w:basedOn w:val="Normal"/>
    <w:uiPriority w:val="34"/>
    <w:qFormat/>
    <w:rsid w:val="000D78ED"/>
    <w:pPr>
      <w:ind w:left="720"/>
      <w:contextualSpacing/>
    </w:pPr>
  </w:style>
  <w:style w:type="table" w:styleId="TableGrid">
    <w:name w:val="Table Grid"/>
    <w:basedOn w:val="TableNormal"/>
    <w:rsid w:val="00120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45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C6029-4C75-4FDA-B6D3-D0F57E34D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921</Words>
  <Characters>5484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Quality Assurance Handbook</vt:lpstr>
    </vt:vector>
  </TitlesOfParts>
  <Company>University College Worcester</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Assurance Handbook</dc:title>
  <dc:subject/>
  <dc:creator>Ruth Darwen</dc:creator>
  <cp:keywords/>
  <cp:lastModifiedBy>Melanie Jarman</cp:lastModifiedBy>
  <cp:revision>2</cp:revision>
  <cp:lastPrinted>2006-11-15T12:01:00Z</cp:lastPrinted>
  <dcterms:created xsi:type="dcterms:W3CDTF">2019-04-22T11:20:00Z</dcterms:created>
  <dcterms:modified xsi:type="dcterms:W3CDTF">2019-04-22T11:20:00Z</dcterms:modified>
</cp:coreProperties>
</file>