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7C78F96" w:rsidR="00FB5C17" w:rsidRDefault="48A8E69B" w:rsidP="4DEF64CF">
      <w:pPr>
        <w:pStyle w:val="Heading1"/>
      </w:pPr>
      <w:r>
        <w:t xml:space="preserve">Guidance for </w:t>
      </w:r>
      <w:r w:rsidR="7E640A0B">
        <w:t>the A</w:t>
      </w:r>
      <w:r>
        <w:t xml:space="preserve">pprenticeship </w:t>
      </w:r>
      <w:r w:rsidR="016A7B4E">
        <w:t>C</w:t>
      </w:r>
      <w:r>
        <w:t xml:space="preserve">ourse </w:t>
      </w:r>
      <w:r w:rsidR="2DC87614">
        <w:t>H</w:t>
      </w:r>
      <w:r>
        <w:t>andbook</w:t>
      </w:r>
    </w:p>
    <w:p w14:paraId="0E5EDD33" w14:textId="139ACBA4" w:rsidR="5F32C30F" w:rsidRDefault="5F32C30F" w:rsidP="5F32C30F"/>
    <w:p w14:paraId="31ACEE91" w14:textId="0E864ECA" w:rsidR="5F32C30F" w:rsidRDefault="48A8E69B" w:rsidP="4FF88812">
      <w:r>
        <w:t xml:space="preserve">This guidance is to be read in conjunction with the </w:t>
      </w:r>
      <w:hyperlink r:id="rId8">
        <w:r w:rsidRPr="5EB7D254">
          <w:rPr>
            <w:rStyle w:val="Hyperlink"/>
            <w:b/>
            <w:bCs/>
          </w:rPr>
          <w:t xml:space="preserve">Course Handbook </w:t>
        </w:r>
        <w:r w:rsidR="4192B0CC" w:rsidRPr="5EB7D254">
          <w:rPr>
            <w:rStyle w:val="Hyperlink"/>
            <w:b/>
            <w:bCs/>
          </w:rPr>
          <w:t>G</w:t>
        </w:r>
        <w:r w:rsidRPr="5EB7D254">
          <w:rPr>
            <w:rStyle w:val="Hyperlink"/>
            <w:b/>
            <w:bCs/>
          </w:rPr>
          <w:t>uidance</w:t>
        </w:r>
      </w:hyperlink>
      <w:r w:rsidR="491E048A">
        <w:t>.</w:t>
      </w:r>
      <w:r>
        <w:t xml:space="preserve">  This document is available from</w:t>
      </w:r>
      <w:r w:rsidR="69DAD273">
        <w:t xml:space="preserve"> the</w:t>
      </w:r>
      <w:r w:rsidR="2A4428B0">
        <w:t xml:space="preserve"> </w:t>
      </w:r>
      <w:r>
        <w:t>A</w:t>
      </w:r>
      <w:r w:rsidR="0E7BE048">
        <w:t xml:space="preserve">cademic </w:t>
      </w:r>
      <w:r>
        <w:t>Q</w:t>
      </w:r>
      <w:r w:rsidR="13D8E10A">
        <w:t xml:space="preserve">uality </w:t>
      </w:r>
      <w:r>
        <w:t>U</w:t>
      </w:r>
      <w:r w:rsidR="1C1DF5A5">
        <w:t>nit (AQU)</w:t>
      </w:r>
      <w:r>
        <w:t xml:space="preserve">.  </w:t>
      </w:r>
    </w:p>
    <w:p w14:paraId="7D6FD9E3" w14:textId="3210B539" w:rsidR="00BF6413" w:rsidRDefault="7752CC1C" w:rsidP="04F4CE4A">
      <w:r>
        <w:t>A</w:t>
      </w:r>
      <w:r w:rsidR="32BC8816">
        <w:t>s</w:t>
      </w:r>
      <w:r w:rsidR="0B0038BB">
        <w:t xml:space="preserve"> higher or degree</w:t>
      </w:r>
      <w:r>
        <w:t xml:space="preserve"> apprenticeship programme</w:t>
      </w:r>
      <w:r w:rsidR="50CEFDF0">
        <w:t>s</w:t>
      </w:r>
      <w:r>
        <w:t xml:space="preserve"> </w:t>
      </w:r>
      <w:r w:rsidR="418449CC">
        <w:t>combine</w:t>
      </w:r>
      <w:r w:rsidR="2AEF8EBB">
        <w:t xml:space="preserve"> </w:t>
      </w:r>
      <w:r w:rsidR="418449CC">
        <w:t>a</w:t>
      </w:r>
      <w:r>
        <w:t xml:space="preserve"> </w:t>
      </w:r>
      <w:r w:rsidR="699167EC">
        <w:t>higher education</w:t>
      </w:r>
      <w:r>
        <w:t xml:space="preserve"> award </w:t>
      </w:r>
      <w:r w:rsidR="0622D11C">
        <w:t xml:space="preserve">with </w:t>
      </w:r>
      <w:r w:rsidR="5735BA43">
        <w:t xml:space="preserve">workplace training, </w:t>
      </w:r>
      <w:r w:rsidR="04C45F67">
        <w:t xml:space="preserve">apprentices will therefore need </w:t>
      </w:r>
      <w:r w:rsidR="2AD3D327">
        <w:t xml:space="preserve">different and/or additional information to that </w:t>
      </w:r>
      <w:r w:rsidR="1175AA97">
        <w:t>given to</w:t>
      </w:r>
      <w:r w:rsidR="0A09815D">
        <w:t xml:space="preserve"> </w:t>
      </w:r>
      <w:r w:rsidR="795CEF00">
        <w:t>fee-paying students</w:t>
      </w:r>
      <w:r w:rsidR="2AD3D327">
        <w:t xml:space="preserve">. This guidance </w:t>
      </w:r>
      <w:r w:rsidR="4D8D4CD3">
        <w:t xml:space="preserve">indicates </w:t>
      </w:r>
      <w:r w:rsidR="7AD592D9">
        <w:t>the</w:t>
      </w:r>
      <w:r w:rsidR="4D8D4CD3">
        <w:t xml:space="preserve"> </w:t>
      </w:r>
      <w:r w:rsidR="7AD592D9">
        <w:t xml:space="preserve">nature of information which should be provided </w:t>
      </w:r>
      <w:r w:rsidR="6B37381B">
        <w:t xml:space="preserve">for </w:t>
      </w:r>
      <w:r w:rsidR="7AD592D9">
        <w:t xml:space="preserve">your apprentices.  </w:t>
      </w:r>
      <w:r w:rsidR="53926BB4">
        <w:t>Some sections include</w:t>
      </w:r>
      <w:r w:rsidR="00BF6413">
        <w:t xml:space="preserve"> boxed</w:t>
      </w:r>
      <w:r w:rsidR="53926BB4">
        <w:t xml:space="preserve"> </w:t>
      </w:r>
      <w:r w:rsidR="27ED845F" w:rsidRPr="5EB7D254">
        <w:rPr>
          <w:highlight w:val="green"/>
        </w:rPr>
        <w:t>suggested</w:t>
      </w:r>
      <w:r w:rsidR="530CE4A0" w:rsidRPr="5EB7D254">
        <w:rPr>
          <w:highlight w:val="green"/>
        </w:rPr>
        <w:t xml:space="preserve"> </w:t>
      </w:r>
      <w:r w:rsidR="530CE4A0" w:rsidRPr="00D221BF">
        <w:rPr>
          <w:highlight w:val="green"/>
        </w:rPr>
        <w:t>text</w:t>
      </w:r>
      <w:r w:rsidR="00D22B66">
        <w:t xml:space="preserve"> </w:t>
      </w:r>
      <w:r w:rsidR="417D1FB2">
        <w:t>which you may wish to use.  Y</w:t>
      </w:r>
      <w:r w:rsidR="53926BB4">
        <w:t>ou are free to ad</w:t>
      </w:r>
      <w:r w:rsidR="7BB26362">
        <w:t>apt or edit this</w:t>
      </w:r>
      <w:r w:rsidR="53926BB4">
        <w:t xml:space="preserve"> </w:t>
      </w:r>
      <w:r w:rsidR="07A31438">
        <w:t>to reflect the arrangements of your apprenticeship programme</w:t>
      </w:r>
      <w:r w:rsidR="53926BB4">
        <w:t xml:space="preserve">. The section headings are not </w:t>
      </w:r>
      <w:r w:rsidR="00D40682">
        <w:t>prescriptive,</w:t>
      </w:r>
      <w:r w:rsidR="53926BB4">
        <w:t xml:space="preserve"> and </w:t>
      </w:r>
      <w:r w:rsidR="5AD942DF">
        <w:t>the information can be i</w:t>
      </w:r>
      <w:r w:rsidR="53926BB4">
        <w:t>ncorporate</w:t>
      </w:r>
      <w:r w:rsidR="72676B53">
        <w:t>d</w:t>
      </w:r>
      <w:r w:rsidR="53926BB4">
        <w:t xml:space="preserve"> into other sections </w:t>
      </w:r>
      <w:r w:rsidR="2D220873">
        <w:t xml:space="preserve">of your apprenticeship </w:t>
      </w:r>
      <w:r w:rsidR="1DA363A6">
        <w:t xml:space="preserve">course </w:t>
      </w:r>
      <w:r w:rsidR="2D220873">
        <w:t xml:space="preserve">handbook </w:t>
      </w:r>
      <w:r w:rsidR="53926BB4">
        <w:t>where appropriate</w:t>
      </w:r>
      <w:r w:rsidR="0E1A6208">
        <w:t>.</w:t>
      </w:r>
      <w:r w:rsidR="049F6BF2">
        <w:t xml:space="preserve"> </w:t>
      </w:r>
      <w:r w:rsidR="3905C4C6">
        <w:t xml:space="preserve"> Text </w:t>
      </w:r>
      <w:r w:rsidR="0308B069" w:rsidRPr="5EB7D254">
        <w:rPr>
          <w:color w:val="FF0000"/>
        </w:rPr>
        <w:t>&lt;</w:t>
      </w:r>
      <w:r w:rsidR="3905C4C6" w:rsidRPr="5EB7D254">
        <w:rPr>
          <w:color w:val="FF0000"/>
        </w:rPr>
        <w:t>in red</w:t>
      </w:r>
      <w:r w:rsidR="38CA370C" w:rsidRPr="5EB7D254">
        <w:rPr>
          <w:color w:val="FF0000"/>
        </w:rPr>
        <w:t>&gt;</w:t>
      </w:r>
      <w:r w:rsidR="3905C4C6">
        <w:t xml:space="preserve"> is to be adapted to include information specific to the apprentice</w:t>
      </w:r>
      <w:r w:rsidR="00D40682">
        <w:t>shi</w:t>
      </w:r>
      <w:r w:rsidR="3905C4C6">
        <w:t xml:space="preserve">p. </w:t>
      </w:r>
    </w:p>
    <w:p w14:paraId="46052758" w14:textId="77777777" w:rsidR="00CB2D0F" w:rsidRPr="00BF6413" w:rsidRDefault="00CB2D0F" w:rsidP="04F4CE4A"/>
    <w:p w14:paraId="1FFF8D0A" w14:textId="32C199FF" w:rsidR="2E39BD60" w:rsidRDefault="2E39BD60" w:rsidP="04F4CE4A">
      <w:pPr>
        <w:rPr>
          <w:rFonts w:ascii="Calibri" w:eastAsia="Calibri" w:hAnsi="Calibri" w:cs="Calibri"/>
          <w:b/>
          <w:bCs/>
          <w:color w:val="000000" w:themeColor="text1"/>
        </w:rPr>
      </w:pPr>
      <w:r w:rsidRPr="04F4CE4A">
        <w:rPr>
          <w:b/>
          <w:bCs/>
        </w:rPr>
        <w:t>The format of your apprenticeship course handbook</w:t>
      </w:r>
    </w:p>
    <w:p w14:paraId="2D9AFFCE" w14:textId="3DADE4EE" w:rsidR="36255FAC" w:rsidRDefault="36255FAC" w:rsidP="04F4CE4A">
      <w:pPr>
        <w:rPr>
          <w:rFonts w:ascii="Calibri" w:eastAsia="Calibri" w:hAnsi="Calibri" w:cs="Calibri"/>
          <w:color w:val="000000" w:themeColor="text1"/>
          <w:lang w:val="en-US"/>
        </w:rPr>
      </w:pPr>
      <w:r w:rsidRPr="04F4CE4A">
        <w:rPr>
          <w:rFonts w:ascii="Calibri" w:eastAsia="Calibri" w:hAnsi="Calibri" w:cs="Calibri"/>
          <w:color w:val="000000" w:themeColor="text1"/>
        </w:rPr>
        <w:t>Where the HE award is taken by both apprentices and fee-paying students, you may wish to have a single course handbook for the HE award which is aimed at both groups and a separate handbook which contains the information specific to the apprenticeship. In this instance, the course handbook should include a link to the apprenticeship handbook.</w:t>
      </w:r>
    </w:p>
    <w:p w14:paraId="307EF49A" w14:textId="2E3D37C5" w:rsidR="36255FAC" w:rsidRDefault="36255FAC" w:rsidP="04F4CE4A">
      <w:pPr>
        <w:rPr>
          <w:rFonts w:ascii="Calibri" w:eastAsia="Calibri" w:hAnsi="Calibri" w:cs="Calibri"/>
          <w:color w:val="000000" w:themeColor="text1"/>
        </w:rPr>
      </w:pPr>
      <w:r w:rsidRPr="04F4CE4A">
        <w:rPr>
          <w:rFonts w:ascii="Calibri" w:eastAsia="Calibri" w:hAnsi="Calibri" w:cs="Calibri"/>
          <w:color w:val="000000" w:themeColor="text1"/>
        </w:rPr>
        <w:t xml:space="preserve">Alternatively, if the course information for apprentices and fee-paying students differs significantly, you may prefer to create a combined course and apprenticeship handbook specifically for </w:t>
      </w:r>
      <w:r w:rsidR="3C3AC2AE" w:rsidRPr="04F4CE4A">
        <w:rPr>
          <w:rFonts w:ascii="Calibri" w:eastAsia="Calibri" w:hAnsi="Calibri" w:cs="Calibri"/>
          <w:color w:val="000000" w:themeColor="text1"/>
        </w:rPr>
        <w:t xml:space="preserve">the </w:t>
      </w:r>
      <w:r w:rsidRPr="04F4CE4A">
        <w:rPr>
          <w:rFonts w:ascii="Calibri" w:eastAsia="Calibri" w:hAnsi="Calibri" w:cs="Calibri"/>
          <w:color w:val="000000" w:themeColor="text1"/>
        </w:rPr>
        <w:t>apprentices and a separate course handbook for</w:t>
      </w:r>
      <w:r w:rsidR="03D57368" w:rsidRPr="04F4CE4A">
        <w:rPr>
          <w:rFonts w:ascii="Calibri" w:eastAsia="Calibri" w:hAnsi="Calibri" w:cs="Calibri"/>
          <w:color w:val="000000" w:themeColor="text1"/>
        </w:rPr>
        <w:t xml:space="preserve"> the</w:t>
      </w:r>
      <w:r w:rsidRPr="04F4CE4A">
        <w:rPr>
          <w:rFonts w:ascii="Calibri" w:eastAsia="Calibri" w:hAnsi="Calibri" w:cs="Calibri"/>
          <w:color w:val="000000" w:themeColor="text1"/>
        </w:rPr>
        <w:t xml:space="preserve"> fee-paying students in order to avoid confusion.  </w:t>
      </w:r>
    </w:p>
    <w:p w14:paraId="695E2EF5" w14:textId="77777777" w:rsidR="00BF6413" w:rsidRDefault="00BF6413" w:rsidP="04F4CE4A">
      <w:pPr>
        <w:rPr>
          <w:rFonts w:ascii="Calibri" w:eastAsia="Calibri" w:hAnsi="Calibri" w:cs="Calibri"/>
          <w:color w:val="000000" w:themeColor="text1"/>
        </w:rPr>
      </w:pPr>
    </w:p>
    <w:p w14:paraId="3F4A8B0C" w14:textId="70ACD914" w:rsidR="4DEF64CF" w:rsidRDefault="1DB4D1B9" w:rsidP="4DEF64CF">
      <w:pPr>
        <w:rPr>
          <w:b/>
          <w:bCs/>
        </w:rPr>
      </w:pPr>
      <w:r w:rsidRPr="46F8915C">
        <w:rPr>
          <w:b/>
          <w:bCs/>
        </w:rPr>
        <w:t xml:space="preserve">In addition to the items outlined in the </w:t>
      </w:r>
      <w:r w:rsidR="002C366A" w:rsidRPr="46F8915C">
        <w:rPr>
          <w:b/>
          <w:bCs/>
        </w:rPr>
        <w:t>c</w:t>
      </w:r>
      <w:r w:rsidRPr="46F8915C">
        <w:rPr>
          <w:b/>
          <w:bCs/>
        </w:rPr>
        <w:t xml:space="preserve">ourse </w:t>
      </w:r>
      <w:r w:rsidR="002C366A" w:rsidRPr="46F8915C">
        <w:rPr>
          <w:b/>
          <w:bCs/>
        </w:rPr>
        <w:t>h</w:t>
      </w:r>
      <w:r w:rsidRPr="46F8915C">
        <w:rPr>
          <w:b/>
          <w:bCs/>
        </w:rPr>
        <w:t xml:space="preserve">andbook </w:t>
      </w:r>
      <w:r w:rsidR="002C366A" w:rsidRPr="46F8915C">
        <w:rPr>
          <w:b/>
          <w:bCs/>
        </w:rPr>
        <w:t>g</w:t>
      </w:r>
      <w:r w:rsidRPr="46F8915C">
        <w:rPr>
          <w:b/>
          <w:bCs/>
        </w:rPr>
        <w:t xml:space="preserve">uidance, </w:t>
      </w:r>
      <w:r w:rsidR="5384421D" w:rsidRPr="46F8915C">
        <w:rPr>
          <w:b/>
          <w:bCs/>
        </w:rPr>
        <w:t>an</w:t>
      </w:r>
      <w:r w:rsidRPr="46F8915C">
        <w:rPr>
          <w:b/>
          <w:bCs/>
        </w:rPr>
        <w:t xml:space="preserve"> </w:t>
      </w:r>
      <w:r w:rsidR="002C366A" w:rsidRPr="46F8915C">
        <w:rPr>
          <w:b/>
          <w:bCs/>
        </w:rPr>
        <w:t>a</w:t>
      </w:r>
      <w:r w:rsidRPr="46F8915C">
        <w:rPr>
          <w:b/>
          <w:bCs/>
        </w:rPr>
        <w:t xml:space="preserve">pprenticeship </w:t>
      </w:r>
      <w:r w:rsidR="002C366A" w:rsidRPr="46F8915C">
        <w:rPr>
          <w:b/>
          <w:bCs/>
        </w:rPr>
        <w:t>h</w:t>
      </w:r>
      <w:r w:rsidRPr="46F8915C">
        <w:rPr>
          <w:b/>
          <w:bCs/>
        </w:rPr>
        <w:t>andbook</w:t>
      </w:r>
      <w:r w:rsidR="1CC7027C" w:rsidRPr="46F8915C">
        <w:rPr>
          <w:b/>
          <w:bCs/>
        </w:rPr>
        <w:t xml:space="preserve"> (or </w:t>
      </w:r>
      <w:r w:rsidR="6EA15F80" w:rsidRPr="46F8915C">
        <w:rPr>
          <w:b/>
          <w:bCs/>
        </w:rPr>
        <w:t xml:space="preserve">a </w:t>
      </w:r>
      <w:r w:rsidR="1CC7027C" w:rsidRPr="46F8915C">
        <w:rPr>
          <w:b/>
          <w:bCs/>
        </w:rPr>
        <w:t xml:space="preserve">combined </w:t>
      </w:r>
      <w:r w:rsidR="002C366A" w:rsidRPr="46F8915C">
        <w:rPr>
          <w:b/>
          <w:bCs/>
        </w:rPr>
        <w:t>c</w:t>
      </w:r>
      <w:r w:rsidR="1CC7027C" w:rsidRPr="46F8915C">
        <w:rPr>
          <w:b/>
          <w:bCs/>
        </w:rPr>
        <w:t xml:space="preserve">ourse and </w:t>
      </w:r>
      <w:r w:rsidR="002C366A" w:rsidRPr="46F8915C">
        <w:rPr>
          <w:b/>
          <w:bCs/>
        </w:rPr>
        <w:t>a</w:t>
      </w:r>
      <w:r w:rsidR="1CC7027C" w:rsidRPr="46F8915C">
        <w:rPr>
          <w:b/>
          <w:bCs/>
        </w:rPr>
        <w:t xml:space="preserve">pprenticeship </w:t>
      </w:r>
      <w:r w:rsidR="002C366A" w:rsidRPr="46F8915C">
        <w:rPr>
          <w:b/>
          <w:bCs/>
        </w:rPr>
        <w:t>h</w:t>
      </w:r>
      <w:r w:rsidR="1CC7027C" w:rsidRPr="46F8915C">
        <w:rPr>
          <w:b/>
          <w:bCs/>
        </w:rPr>
        <w:t>andbook)</w:t>
      </w:r>
      <w:r w:rsidRPr="46F8915C">
        <w:rPr>
          <w:b/>
          <w:bCs/>
        </w:rPr>
        <w:t xml:space="preserve"> </w:t>
      </w:r>
      <w:r w:rsidR="68550D31" w:rsidRPr="46F8915C">
        <w:rPr>
          <w:b/>
          <w:bCs/>
        </w:rPr>
        <w:t>should</w:t>
      </w:r>
      <w:r w:rsidRPr="46F8915C">
        <w:rPr>
          <w:b/>
          <w:bCs/>
        </w:rPr>
        <w:t xml:space="preserve"> contain the following: </w:t>
      </w:r>
    </w:p>
    <w:p w14:paraId="418424CA" w14:textId="67AFF5E8" w:rsidR="46F8915C" w:rsidRDefault="46F8915C" w:rsidP="46F8915C">
      <w:pPr>
        <w:rPr>
          <w:b/>
          <w:bCs/>
        </w:rPr>
      </w:pPr>
    </w:p>
    <w:p w14:paraId="7417F82B" w14:textId="01BE6774" w:rsidR="4FF88812" w:rsidRDefault="4FF88812" w:rsidP="4DEF64CF">
      <w:pPr>
        <w:pStyle w:val="Heading2"/>
      </w:pPr>
      <w:r>
        <w:t>Key contacts</w:t>
      </w:r>
    </w:p>
    <w:p w14:paraId="32A5512C" w14:textId="13377ADB" w:rsidR="00CB2D0F" w:rsidRDefault="31A91514" w:rsidP="00CB2D0F">
      <w:pPr>
        <w:ind w:left="720"/>
      </w:pPr>
      <w:r>
        <w:t>In addition to any WBL tutors, workplace mentors, practice facilitators</w:t>
      </w:r>
      <w:r w:rsidR="73D94407">
        <w:t xml:space="preserve"> and so on</w:t>
      </w:r>
      <w:r>
        <w:t>, i</w:t>
      </w:r>
      <w:r w:rsidR="1DA45A55">
        <w:t>nclude</w:t>
      </w:r>
      <w:r w:rsidR="1DB4D1B9">
        <w:t xml:space="preserve"> the </w:t>
      </w:r>
      <w:r w:rsidR="5AB9B880">
        <w:t xml:space="preserve">Apprenticeship Office </w:t>
      </w:r>
      <w:r w:rsidR="050C71BC">
        <w:t xml:space="preserve">and any </w:t>
      </w:r>
      <w:r w:rsidR="791A711C">
        <w:t xml:space="preserve">School </w:t>
      </w:r>
      <w:r w:rsidR="050C71BC">
        <w:t xml:space="preserve">staff members with an apprenticeship-specific remit such as the </w:t>
      </w:r>
      <w:r w:rsidR="1DB4D1B9">
        <w:t>Apprenticeships Education Manager</w:t>
      </w:r>
      <w:r w:rsidR="2E38E4DD">
        <w:t xml:space="preserve">, </w:t>
      </w:r>
      <w:r w:rsidR="1DB4D1B9">
        <w:t>Apprenticeships Education Facilitator</w:t>
      </w:r>
      <w:r w:rsidR="0CA546E2">
        <w:t xml:space="preserve"> etc</w:t>
      </w:r>
      <w:r w:rsidR="32E4CA4B">
        <w:t>.</w:t>
      </w:r>
    </w:p>
    <w:p w14:paraId="5270CD5E" w14:textId="77777777" w:rsidR="00CB2D0F" w:rsidRDefault="00CB2D0F" w:rsidP="00CB2D0F">
      <w:pPr>
        <w:ind w:left="720"/>
      </w:pPr>
    </w:p>
    <w:p w14:paraId="74216B96" w14:textId="08A6AEF0" w:rsidR="4FF88812" w:rsidRDefault="6E836059" w:rsidP="5EB7D254">
      <w:pPr>
        <w:pStyle w:val="Heading2"/>
      </w:pPr>
      <w:r>
        <w:t>The apprenticeship specification and programme specification</w:t>
      </w:r>
    </w:p>
    <w:p w14:paraId="3677460B" w14:textId="4C8376A0" w:rsidR="00BF6413" w:rsidRDefault="28D0D3EB" w:rsidP="00CB2D0F">
      <w:pPr>
        <w:ind w:left="720"/>
        <w:rPr>
          <w:rFonts w:eastAsiaTheme="minorEastAsia"/>
        </w:rPr>
      </w:pPr>
      <w:r>
        <w:t>Provide an</w:t>
      </w:r>
      <w:r w:rsidR="1DB4D1B9">
        <w:t xml:space="preserve"> outline of the nature of the apprenticeship (i.e., higher level or degree) and the benefits of this mode of study</w:t>
      </w:r>
      <w:r w:rsidR="5AD471D2">
        <w:t>.</w:t>
      </w:r>
      <w:r w:rsidR="1DB4D1B9">
        <w:t xml:space="preserve">  </w:t>
      </w:r>
      <w:r w:rsidR="6758AC5A">
        <w:t>You can include</w:t>
      </w:r>
      <w:r w:rsidR="2B5E3046">
        <w:t xml:space="preserve"> details </w:t>
      </w:r>
      <w:r w:rsidR="72B34202">
        <w:t>relating to</w:t>
      </w:r>
      <w:r w:rsidR="2B5E3046">
        <w:t xml:space="preserve"> this specific apprenticeship and any distinctive features.</w:t>
      </w:r>
      <w:r w:rsidR="006F3DF5" w:rsidRPr="006F3DF5">
        <w:rPr>
          <w:rFonts w:eastAsiaTheme="minorEastAsia"/>
        </w:rPr>
        <w:t xml:space="preserve"> </w:t>
      </w:r>
    </w:p>
    <w:p w14:paraId="3B8BF572" w14:textId="12B4DA27" w:rsidR="00CB2D0F" w:rsidRDefault="00CB2D0F" w:rsidP="46F8915C">
      <w:pPr>
        <w:ind w:left="720"/>
        <w:rPr>
          <w:rFonts w:eastAsiaTheme="minorEastAsia"/>
        </w:rPr>
      </w:pPr>
    </w:p>
    <w:tbl>
      <w:tblPr>
        <w:tblStyle w:val="TableGrid"/>
        <w:tblW w:w="0" w:type="auto"/>
        <w:tblInd w:w="720" w:type="dxa"/>
        <w:tblCellMar>
          <w:top w:w="57" w:type="dxa"/>
          <w:left w:w="57" w:type="dxa"/>
          <w:bottom w:w="113" w:type="dxa"/>
          <w:right w:w="57" w:type="dxa"/>
        </w:tblCellMar>
        <w:tblLook w:val="04A0" w:firstRow="1" w:lastRow="0" w:firstColumn="1" w:lastColumn="0" w:noHBand="0" w:noVBand="1"/>
      </w:tblPr>
      <w:tblGrid>
        <w:gridCol w:w="8630"/>
      </w:tblGrid>
      <w:tr w:rsidR="006F3DF5" w14:paraId="09477F11" w14:textId="77777777" w:rsidTr="00CB2D0F">
        <w:tc>
          <w:tcPr>
            <w:tcW w:w="8630" w:type="dxa"/>
          </w:tcPr>
          <w:p w14:paraId="63CA38A2" w14:textId="77777777" w:rsidR="006F3DF5" w:rsidRPr="006F3DF5" w:rsidRDefault="006F3DF5" w:rsidP="006F3DF5">
            <w:pPr>
              <w:ind w:left="71" w:right="229"/>
              <w:rPr>
                <w:b/>
                <w:bCs/>
              </w:rPr>
            </w:pPr>
            <w:r w:rsidRPr="006F3DF5">
              <w:rPr>
                <w:b/>
                <w:bCs/>
                <w:highlight w:val="green"/>
              </w:rPr>
              <w:lastRenderedPageBreak/>
              <w:t>Suggested text</w:t>
            </w:r>
          </w:p>
          <w:p w14:paraId="695C3AA2" w14:textId="77777777" w:rsidR="006F3DF5" w:rsidRDefault="006F3DF5" w:rsidP="006F3DF5">
            <w:pPr>
              <w:ind w:left="71"/>
            </w:pPr>
          </w:p>
          <w:p w14:paraId="7B38EE57" w14:textId="5FEB850D" w:rsidR="006F3DF5" w:rsidRDefault="006F3DF5" w:rsidP="006F3DF5">
            <w:pPr>
              <w:tabs>
                <w:tab w:val="left" w:pos="8280"/>
              </w:tabs>
              <w:ind w:left="71" w:right="229"/>
              <w:rPr>
                <w:rFonts w:eastAsiaTheme="minorEastAsia"/>
              </w:rPr>
            </w:pPr>
            <w:r>
              <w:t xml:space="preserve">Your </w:t>
            </w:r>
            <w:r w:rsidRPr="5EB7D254">
              <w:rPr>
                <w:rFonts w:eastAsiaTheme="minorEastAsia"/>
              </w:rPr>
              <w:t xml:space="preserve">higher/degree*(*delete as applicable) apprenticeship combines paid employment and study towards a higher education qualification.  This apprenticeship includes the academic award of </w:t>
            </w:r>
            <w:r w:rsidRPr="5EB7D254">
              <w:rPr>
                <w:rFonts w:eastAsiaTheme="minorEastAsia"/>
                <w:color w:val="FF0000"/>
              </w:rPr>
              <w:t>&lt;insert name of award here&gt;.</w:t>
            </w:r>
            <w:r w:rsidRPr="5EB7D254">
              <w:rPr>
                <w:rFonts w:eastAsiaTheme="minorEastAsia"/>
              </w:rPr>
              <w:t xml:space="preserve">  You will be able to put your learning into practice in the workplace straightaway and the apprenticeship will enable you develop the knowledge, skills and behaviours (KSB) required to become a </w:t>
            </w:r>
            <w:r w:rsidRPr="5EB7D254">
              <w:rPr>
                <w:rFonts w:eastAsiaTheme="minorEastAsia"/>
                <w:color w:val="FF0000"/>
              </w:rPr>
              <w:t>&lt;insert name of occupation here&gt;</w:t>
            </w:r>
            <w:r w:rsidRPr="5EB7D254">
              <w:rPr>
                <w:rFonts w:eastAsiaTheme="minorEastAsia"/>
              </w:rPr>
              <w:t>.</w:t>
            </w:r>
          </w:p>
          <w:p w14:paraId="2285596E" w14:textId="77777777" w:rsidR="006F3DF5" w:rsidRDefault="006F3DF5" w:rsidP="006F3DF5">
            <w:pPr>
              <w:ind w:left="720"/>
              <w:rPr>
                <w:rFonts w:eastAsiaTheme="minorEastAsia"/>
              </w:rPr>
            </w:pPr>
          </w:p>
          <w:p w14:paraId="521C7491" w14:textId="70C495F8" w:rsidR="006F3DF5" w:rsidRDefault="006F3DF5" w:rsidP="006F3DF5">
            <w:pPr>
              <w:ind w:left="71"/>
              <w:rPr>
                <w:rFonts w:eastAsiaTheme="minorEastAsia"/>
              </w:rPr>
            </w:pPr>
            <w:r w:rsidRPr="5EB7D254">
              <w:rPr>
                <w:rFonts w:eastAsiaTheme="minorEastAsia"/>
              </w:rPr>
              <w:t>There are two elements to successful completion of an apprenticeship: achieving the academic award and meeting the apprenticeship standard. The academic award contributes to the achievement of the knowledge, skills and behaviours (KSB) of the apprenticeship standard.</w:t>
            </w:r>
          </w:p>
          <w:p w14:paraId="40BA3019" w14:textId="77777777" w:rsidR="006F3DF5" w:rsidRDefault="006F3DF5" w:rsidP="006F3DF5">
            <w:pPr>
              <w:ind w:left="71"/>
              <w:rPr>
                <w:rFonts w:eastAsiaTheme="minorEastAsia"/>
              </w:rPr>
            </w:pPr>
          </w:p>
          <w:p w14:paraId="28B0CD59" w14:textId="41D4033A" w:rsidR="006F3DF5" w:rsidRDefault="006F3DF5" w:rsidP="006F3DF5">
            <w:pPr>
              <w:ind w:left="71"/>
              <w:rPr>
                <w:rFonts w:eastAsiaTheme="minorEastAsia"/>
              </w:rPr>
            </w:pPr>
            <w:r w:rsidRPr="5EB7D254">
              <w:rPr>
                <w:rFonts w:eastAsiaTheme="minorEastAsia"/>
              </w:rPr>
              <w:t xml:space="preserve">The Programme Specification for the </w:t>
            </w:r>
            <w:r w:rsidRPr="5EB7D254">
              <w:rPr>
                <w:rFonts w:eastAsiaTheme="minorEastAsia"/>
                <w:color w:val="FF0000"/>
              </w:rPr>
              <w:t xml:space="preserve">&lt;insert name of academic award&gt; </w:t>
            </w:r>
            <w:r w:rsidRPr="5EB7D254">
              <w:rPr>
                <w:rFonts w:eastAsiaTheme="minorEastAsia"/>
              </w:rPr>
              <w:t xml:space="preserve">can be found here: </w:t>
            </w:r>
            <w:r w:rsidRPr="5EB7D254">
              <w:rPr>
                <w:rFonts w:eastAsiaTheme="minorEastAsia"/>
                <w:color w:val="FF0000"/>
              </w:rPr>
              <w:t>&lt;insert link here&gt;</w:t>
            </w:r>
            <w:r w:rsidRPr="5EB7D254">
              <w:rPr>
                <w:rFonts w:eastAsiaTheme="minorEastAsia"/>
              </w:rPr>
              <w:t xml:space="preserve">.  </w:t>
            </w:r>
          </w:p>
          <w:p w14:paraId="7D8CA13B" w14:textId="77777777" w:rsidR="006F3DF5" w:rsidRDefault="006F3DF5" w:rsidP="006F3DF5">
            <w:pPr>
              <w:ind w:left="71"/>
              <w:rPr>
                <w:rFonts w:eastAsiaTheme="minorEastAsia"/>
              </w:rPr>
            </w:pPr>
          </w:p>
          <w:p w14:paraId="21C28DAD" w14:textId="17125A7C" w:rsidR="006F3DF5" w:rsidRDefault="006F3DF5" w:rsidP="006F3DF5">
            <w:pPr>
              <w:ind w:left="71"/>
              <w:rPr>
                <w:rFonts w:eastAsiaTheme="minorEastAsia"/>
              </w:rPr>
            </w:pPr>
            <w:r w:rsidRPr="5EB7D254">
              <w:rPr>
                <w:rFonts w:eastAsiaTheme="minorEastAsia"/>
              </w:rPr>
              <w:t xml:space="preserve">The Apprenticeship Specification for the </w:t>
            </w:r>
            <w:r w:rsidRPr="5EB7D254">
              <w:rPr>
                <w:rFonts w:eastAsiaTheme="minorEastAsia"/>
                <w:color w:val="FF0000"/>
              </w:rPr>
              <w:t>&lt;insert name of apprenticeship&gt;</w:t>
            </w:r>
            <w:r w:rsidRPr="5EB7D254">
              <w:rPr>
                <w:rFonts w:eastAsiaTheme="minorEastAsia"/>
              </w:rPr>
              <w:t xml:space="preserve"> can be found here: </w:t>
            </w:r>
            <w:r w:rsidRPr="5EB7D254">
              <w:rPr>
                <w:rFonts w:eastAsiaTheme="minorEastAsia"/>
                <w:color w:val="FF0000"/>
              </w:rPr>
              <w:t>&lt;insert link here&gt;</w:t>
            </w:r>
            <w:r w:rsidRPr="5EB7D254">
              <w:rPr>
                <w:rFonts w:eastAsiaTheme="minorEastAsia"/>
              </w:rPr>
              <w:t>.</w:t>
            </w:r>
          </w:p>
          <w:p w14:paraId="3625F8E0" w14:textId="77777777" w:rsidR="006F3DF5" w:rsidRDefault="006F3DF5" w:rsidP="006F3DF5">
            <w:pPr>
              <w:ind w:left="71"/>
              <w:rPr>
                <w:rFonts w:eastAsiaTheme="minorEastAsia"/>
              </w:rPr>
            </w:pPr>
          </w:p>
          <w:p w14:paraId="3FC1DE1F" w14:textId="69C97B32" w:rsidR="006F3DF5" w:rsidRDefault="006F3DF5" w:rsidP="006F3DF5">
            <w:pPr>
              <w:ind w:left="71"/>
              <w:rPr>
                <w:rFonts w:eastAsiaTheme="minorEastAsia"/>
              </w:rPr>
            </w:pPr>
            <w:r w:rsidRPr="5EB7D254">
              <w:rPr>
                <w:rFonts w:eastAsiaTheme="minorEastAsia"/>
              </w:rPr>
              <w:t xml:space="preserve">The Apprenticeship Standard for </w:t>
            </w:r>
            <w:r w:rsidRPr="5EB7D254">
              <w:rPr>
                <w:rFonts w:eastAsiaTheme="minorEastAsia"/>
                <w:color w:val="FF0000"/>
              </w:rPr>
              <w:t>&lt;insert name of apprenticeship&gt;</w:t>
            </w:r>
            <w:r w:rsidRPr="5EB7D254">
              <w:rPr>
                <w:rFonts w:eastAsiaTheme="minorEastAsia"/>
              </w:rPr>
              <w:t xml:space="preserve"> can be found here: </w:t>
            </w:r>
            <w:r w:rsidRPr="5EB7D254">
              <w:rPr>
                <w:rFonts w:eastAsiaTheme="minorEastAsia"/>
                <w:color w:val="FF0000"/>
              </w:rPr>
              <w:t>&lt;insert link here&gt;</w:t>
            </w:r>
            <w:r w:rsidRPr="5EB7D254">
              <w:rPr>
                <w:rFonts w:eastAsiaTheme="minorEastAsia"/>
              </w:rPr>
              <w:t xml:space="preserve">.  </w:t>
            </w:r>
          </w:p>
          <w:p w14:paraId="7188147D" w14:textId="77777777" w:rsidR="006F3DF5" w:rsidRDefault="006F3DF5" w:rsidP="006F3DF5">
            <w:pPr>
              <w:ind w:left="71"/>
              <w:rPr>
                <w:rFonts w:eastAsiaTheme="minorEastAsia"/>
              </w:rPr>
            </w:pPr>
          </w:p>
          <w:p w14:paraId="562FF7EF" w14:textId="0CF03FD7" w:rsidR="006F3DF5" w:rsidRDefault="006F3DF5" w:rsidP="00CB2D0F">
            <w:pPr>
              <w:ind w:left="71"/>
              <w:rPr>
                <w:rFonts w:eastAsiaTheme="minorEastAsia"/>
              </w:rPr>
            </w:pPr>
            <w:r w:rsidRPr="5EB7D254">
              <w:rPr>
                <w:rFonts w:eastAsiaTheme="minorEastAsia"/>
              </w:rPr>
              <w:t xml:space="preserve">You can see how the KSB required by the </w:t>
            </w:r>
            <w:r w:rsidRPr="5EB7D254">
              <w:rPr>
                <w:rFonts w:eastAsiaTheme="minorEastAsia"/>
                <w:color w:val="FF0000"/>
              </w:rPr>
              <w:t>&lt;insert name of apprenticeship&gt;</w:t>
            </w:r>
            <w:r w:rsidRPr="5EB7D254">
              <w:rPr>
                <w:rFonts w:eastAsiaTheme="minorEastAsia"/>
              </w:rPr>
              <w:t xml:space="preserve"> apprenticeship standard map onto the </w:t>
            </w:r>
            <w:r w:rsidRPr="5EB7D254">
              <w:rPr>
                <w:rFonts w:eastAsiaTheme="minorEastAsia"/>
                <w:color w:val="FF0000"/>
              </w:rPr>
              <w:t>&lt;insert name of academic award&gt;</w:t>
            </w:r>
            <w:r w:rsidRPr="5EB7D254">
              <w:rPr>
                <w:rFonts w:eastAsiaTheme="minorEastAsia"/>
              </w:rPr>
              <w:t xml:space="preserve"> modules in </w:t>
            </w:r>
            <w:r w:rsidRPr="5EB7D254">
              <w:rPr>
                <w:rFonts w:eastAsiaTheme="minorEastAsia"/>
                <w:color w:val="FF0000"/>
              </w:rPr>
              <w:t>section &lt;x&gt; of this handbook/section &lt;y&gt;</w:t>
            </w:r>
            <w:r w:rsidRPr="5EB7D254">
              <w:rPr>
                <w:rFonts w:eastAsiaTheme="minorEastAsia"/>
              </w:rPr>
              <w:t xml:space="preserve"> of the apprenticeship specification.  </w:t>
            </w:r>
          </w:p>
        </w:tc>
      </w:tr>
    </w:tbl>
    <w:p w14:paraId="45C78433" w14:textId="77777777" w:rsidR="00CB2D0F" w:rsidRDefault="00CB2D0F" w:rsidP="00CB2D0F">
      <w:pPr>
        <w:ind w:left="720"/>
        <w:rPr>
          <w:rFonts w:eastAsiaTheme="minorEastAsia"/>
        </w:rPr>
      </w:pPr>
    </w:p>
    <w:p w14:paraId="3BD585C9" w14:textId="0353ED69" w:rsidR="00CB2D0F" w:rsidRDefault="00CB2D0F" w:rsidP="00CB2D0F">
      <w:pPr>
        <w:ind w:left="720"/>
        <w:rPr>
          <w:rFonts w:eastAsiaTheme="minorEastAsia"/>
        </w:rPr>
      </w:pPr>
      <w:r w:rsidRPr="5EB7D254">
        <w:rPr>
          <w:rFonts w:eastAsiaTheme="minorEastAsia"/>
        </w:rPr>
        <w:t>Explain that there are two elements to successful completion of the apprenticeship programme: achieving the academic award and meeting the apprenticeship standard. You can use the suggested text below with hyperlinks to the programme specification and apprenticeship specification. A link to a grid to show how the KSB of the apprenticeship map onto the academic modules should also be included.</w:t>
      </w:r>
    </w:p>
    <w:p w14:paraId="5D475EB8" w14:textId="77777777" w:rsidR="00CB2D0F" w:rsidRDefault="00CB2D0F" w:rsidP="00BF6413">
      <w:pPr>
        <w:rPr>
          <w:rFonts w:eastAsiaTheme="minorEastAsia"/>
        </w:rPr>
      </w:pPr>
    </w:p>
    <w:p w14:paraId="3974D6ED" w14:textId="40EC18A1" w:rsidR="4FF88812" w:rsidRDefault="1E6B8337" w:rsidP="4DEF64CF">
      <w:pPr>
        <w:pStyle w:val="Heading2"/>
      </w:pPr>
      <w:r>
        <w:t xml:space="preserve">The apprenticeship agreement and the </w:t>
      </w:r>
      <w:r w:rsidR="1C4FD2CB">
        <w:t>training plan</w:t>
      </w:r>
    </w:p>
    <w:p w14:paraId="4D552EEC" w14:textId="17138035" w:rsidR="00BF6413" w:rsidRDefault="1E6B8337" w:rsidP="4DEF64CF">
      <w:pPr>
        <w:ind w:left="720"/>
      </w:pPr>
      <w:r>
        <w:t>Outline</w:t>
      </w:r>
      <w:r w:rsidR="670F8DAD">
        <w:t xml:space="preserve"> </w:t>
      </w:r>
      <w:r w:rsidR="1DB4D1B9">
        <w:t xml:space="preserve">the purpose of the apprenticeship agreement and the </w:t>
      </w:r>
      <w:r w:rsidR="574F9109">
        <w:t>training plan (formerly known as the ‘</w:t>
      </w:r>
      <w:r w:rsidR="1DB4D1B9">
        <w:t>commitment statement</w:t>
      </w:r>
      <w:r w:rsidR="74AEA81A">
        <w:t>’)</w:t>
      </w:r>
      <w:r w:rsidR="1B6821DC">
        <w:t xml:space="preserve">. This section should also identify </w:t>
      </w:r>
      <w:r w:rsidR="1DB4D1B9">
        <w:t xml:space="preserve">who is responsible for completing and signing these documents. </w:t>
      </w:r>
    </w:p>
    <w:p w14:paraId="622A3E5A" w14:textId="77777777" w:rsidR="00CB2D0F" w:rsidRDefault="00CB2D0F" w:rsidP="4DEF64CF">
      <w:pPr>
        <w:ind w:left="720"/>
      </w:pPr>
    </w:p>
    <w:tbl>
      <w:tblPr>
        <w:tblStyle w:val="TableGrid"/>
        <w:tblW w:w="0" w:type="auto"/>
        <w:tblInd w:w="720" w:type="dxa"/>
        <w:tblCellMar>
          <w:top w:w="57" w:type="dxa"/>
          <w:left w:w="57" w:type="dxa"/>
          <w:bottom w:w="113" w:type="dxa"/>
          <w:right w:w="57" w:type="dxa"/>
        </w:tblCellMar>
        <w:tblLook w:val="04A0" w:firstRow="1" w:lastRow="0" w:firstColumn="1" w:lastColumn="0" w:noHBand="0" w:noVBand="1"/>
      </w:tblPr>
      <w:tblGrid>
        <w:gridCol w:w="8630"/>
      </w:tblGrid>
      <w:tr w:rsidR="006F3DF5" w14:paraId="71638231" w14:textId="77777777" w:rsidTr="00CB2D0F">
        <w:tc>
          <w:tcPr>
            <w:tcW w:w="9350" w:type="dxa"/>
          </w:tcPr>
          <w:p w14:paraId="46BA0A04" w14:textId="77777777" w:rsidR="006F3DF5" w:rsidRPr="006F3DF5" w:rsidRDefault="006F3DF5" w:rsidP="006F3DF5">
            <w:pPr>
              <w:ind w:left="71"/>
              <w:rPr>
                <w:b/>
                <w:bCs/>
                <w:color w:val="000000" w:themeColor="text1"/>
              </w:rPr>
            </w:pPr>
            <w:r w:rsidRPr="006F3DF5">
              <w:rPr>
                <w:b/>
                <w:bCs/>
                <w:color w:val="000000" w:themeColor="text1"/>
                <w:highlight w:val="green"/>
              </w:rPr>
              <w:t>Suggested text</w:t>
            </w:r>
          </w:p>
          <w:p w14:paraId="434D4944" w14:textId="77777777" w:rsidR="006F3DF5" w:rsidRDefault="006F3DF5" w:rsidP="006F3DF5">
            <w:pPr>
              <w:ind w:left="71"/>
              <w:rPr>
                <w:color w:val="000000" w:themeColor="text1"/>
              </w:rPr>
            </w:pPr>
          </w:p>
          <w:p w14:paraId="1B257389" w14:textId="050F3F92" w:rsidR="006F3DF5" w:rsidRDefault="006F3DF5" w:rsidP="006F3DF5">
            <w:pPr>
              <w:ind w:left="71"/>
              <w:rPr>
                <w:color w:val="000000" w:themeColor="text1"/>
              </w:rPr>
            </w:pPr>
            <w:r w:rsidRPr="5EB7D254">
              <w:rPr>
                <w:color w:val="000000" w:themeColor="text1"/>
              </w:rPr>
              <w:t xml:space="preserve">You and your employer will have signed an </w:t>
            </w:r>
            <w:r w:rsidRPr="5EB7D254">
              <w:rPr>
                <w:b/>
                <w:bCs/>
                <w:color w:val="000000" w:themeColor="text1"/>
              </w:rPr>
              <w:t>apprenticeship agreement</w:t>
            </w:r>
            <w:r w:rsidRPr="5EB7D254">
              <w:rPr>
                <w:color w:val="000000" w:themeColor="text1"/>
              </w:rPr>
              <w:t xml:space="preserve"> before the start of your apprenticeship.  This agreement identifies the skill, trade or occupation you are being trained for and confirms which apprenticeship framework you are following. </w:t>
            </w:r>
          </w:p>
          <w:p w14:paraId="1FC6309A" w14:textId="77777777" w:rsidR="00CB2D0F" w:rsidRDefault="00CB2D0F" w:rsidP="006F3DF5">
            <w:pPr>
              <w:ind w:left="71"/>
              <w:rPr>
                <w:color w:val="000000" w:themeColor="text1"/>
              </w:rPr>
            </w:pPr>
          </w:p>
          <w:p w14:paraId="06CE1727" w14:textId="669FE94E" w:rsidR="006F3DF5" w:rsidRDefault="006F3DF5" w:rsidP="006F3DF5">
            <w:pPr>
              <w:ind w:left="71"/>
              <w:rPr>
                <w:color w:val="000000" w:themeColor="text1"/>
              </w:rPr>
            </w:pPr>
            <w:r w:rsidRPr="04F4CE4A">
              <w:rPr>
                <w:color w:val="000000" w:themeColor="text1"/>
              </w:rPr>
              <w:t xml:space="preserve">You will also have signed a </w:t>
            </w:r>
            <w:r w:rsidRPr="04F4CE4A">
              <w:rPr>
                <w:b/>
                <w:bCs/>
                <w:color w:val="000000" w:themeColor="text1"/>
              </w:rPr>
              <w:t>training plan</w:t>
            </w:r>
            <w:r w:rsidRPr="04F4CE4A">
              <w:rPr>
                <w:color w:val="000000" w:themeColor="text1"/>
              </w:rPr>
              <w:t xml:space="preserve"> which will have been signed by your employer and the University (as your training provider). This is a tripartite agreement and sets out:</w:t>
            </w:r>
          </w:p>
          <w:p w14:paraId="2B5AF87A" w14:textId="77777777" w:rsidR="006F3DF5" w:rsidRDefault="006F3DF5" w:rsidP="006F3DF5">
            <w:pPr>
              <w:pStyle w:val="ListParagraph"/>
              <w:numPr>
                <w:ilvl w:val="1"/>
                <w:numId w:val="1"/>
              </w:numPr>
              <w:ind w:left="780" w:hanging="426"/>
              <w:rPr>
                <w:rFonts w:eastAsiaTheme="minorEastAsia"/>
                <w:color w:val="000000" w:themeColor="text1"/>
              </w:rPr>
            </w:pPr>
            <w:r w:rsidRPr="74F2B500">
              <w:rPr>
                <w:color w:val="000000" w:themeColor="text1"/>
              </w:rPr>
              <w:t>the roles and responsibilities of the employer, training provider and you, the apprentice, and how these three parties will work together</w:t>
            </w:r>
          </w:p>
          <w:p w14:paraId="5BFB3AD5" w14:textId="77777777" w:rsidR="006F3DF5" w:rsidRDefault="006F3DF5" w:rsidP="006F3DF5">
            <w:pPr>
              <w:pStyle w:val="ListParagraph"/>
              <w:numPr>
                <w:ilvl w:val="1"/>
                <w:numId w:val="1"/>
              </w:numPr>
              <w:ind w:left="780" w:hanging="426"/>
              <w:rPr>
                <w:rFonts w:eastAsiaTheme="minorEastAsia"/>
                <w:color w:val="000000" w:themeColor="text1"/>
              </w:rPr>
            </w:pPr>
            <w:r w:rsidRPr="4DEF64CF">
              <w:rPr>
                <w:color w:val="000000" w:themeColor="text1"/>
              </w:rPr>
              <w:t>the start and end date of the apprenticeship</w:t>
            </w:r>
          </w:p>
          <w:p w14:paraId="500CE767" w14:textId="77777777" w:rsidR="006F3DF5" w:rsidRDefault="006F3DF5" w:rsidP="006F3DF5">
            <w:pPr>
              <w:pStyle w:val="ListParagraph"/>
              <w:numPr>
                <w:ilvl w:val="1"/>
                <w:numId w:val="1"/>
              </w:numPr>
              <w:ind w:left="780" w:hanging="426"/>
              <w:rPr>
                <w:color w:val="000000" w:themeColor="text1"/>
              </w:rPr>
            </w:pPr>
            <w:r w:rsidRPr="4DEF64CF">
              <w:rPr>
                <w:color w:val="000000" w:themeColor="text1"/>
              </w:rPr>
              <w:t>details of the learning schedule of the apprenticeship (including modules and assessment details)</w:t>
            </w:r>
          </w:p>
          <w:p w14:paraId="1A163515" w14:textId="77777777" w:rsidR="006F3DF5" w:rsidRDefault="006F3DF5" w:rsidP="006F3DF5">
            <w:pPr>
              <w:pStyle w:val="ListParagraph"/>
              <w:numPr>
                <w:ilvl w:val="1"/>
                <w:numId w:val="1"/>
              </w:numPr>
              <w:ind w:left="780" w:hanging="426"/>
              <w:rPr>
                <w:color w:val="000000" w:themeColor="text1"/>
              </w:rPr>
            </w:pPr>
            <w:r w:rsidRPr="4DEF64CF">
              <w:rPr>
                <w:color w:val="000000" w:themeColor="text1"/>
              </w:rPr>
              <w:t>the process for resolving any disputes and complaints</w:t>
            </w:r>
          </w:p>
          <w:p w14:paraId="60FF3839" w14:textId="51B6F08F" w:rsidR="006F3DF5" w:rsidRDefault="006F3DF5" w:rsidP="006F3DF5">
            <w:pPr>
              <w:pStyle w:val="ListParagraph"/>
              <w:numPr>
                <w:ilvl w:val="1"/>
                <w:numId w:val="1"/>
              </w:numPr>
              <w:ind w:left="780" w:hanging="426"/>
              <w:rPr>
                <w:color w:val="000000" w:themeColor="text1"/>
              </w:rPr>
            </w:pPr>
            <w:r w:rsidRPr="4DEF64CF">
              <w:rPr>
                <w:color w:val="000000" w:themeColor="text1"/>
              </w:rPr>
              <w:t xml:space="preserve">planned dates for your progress reviews </w:t>
            </w:r>
          </w:p>
          <w:p w14:paraId="72377F21" w14:textId="77777777" w:rsidR="006F3DF5" w:rsidRPr="006F3DF5" w:rsidRDefault="006F3DF5" w:rsidP="006F3DF5">
            <w:pPr>
              <w:rPr>
                <w:color w:val="000000" w:themeColor="text1"/>
              </w:rPr>
            </w:pPr>
          </w:p>
          <w:p w14:paraId="24728EB7" w14:textId="77777777" w:rsidR="006F3DF5" w:rsidRDefault="006F3DF5" w:rsidP="006F3DF5">
            <w:pPr>
              <w:ind w:left="71"/>
              <w:rPr>
                <w:color w:val="000000" w:themeColor="text1"/>
              </w:rPr>
            </w:pPr>
            <w:r w:rsidRPr="74F2B500">
              <w:rPr>
                <w:color w:val="000000" w:themeColor="text1"/>
              </w:rPr>
              <w:t xml:space="preserve">Progress reviews are carried out at least once every 12 weeks.  These are three-way discussions between you, your employer and a representative from the University to review your progress against your training plan.  These provide an opportunity for you to receive feedback and reflect on your learning so far. They also ensure that all parties are aware of any challenges or barriers you are facing and how these will be addressed.  </w:t>
            </w:r>
          </w:p>
          <w:p w14:paraId="114B7C7D" w14:textId="77777777" w:rsidR="006F3DF5" w:rsidRDefault="006F3DF5" w:rsidP="006F3DF5">
            <w:pPr>
              <w:ind w:left="71"/>
              <w:rPr>
                <w:color w:val="FF0000"/>
              </w:rPr>
            </w:pPr>
          </w:p>
          <w:p w14:paraId="3A1CDB7E" w14:textId="59D9BD99" w:rsidR="006F3DF5" w:rsidRDefault="006F3DF5" w:rsidP="006F3DF5">
            <w:pPr>
              <w:ind w:left="71"/>
              <w:rPr>
                <w:color w:val="FF0000"/>
              </w:rPr>
            </w:pPr>
            <w:r w:rsidRPr="74F2B500">
              <w:rPr>
                <w:color w:val="FF0000"/>
              </w:rPr>
              <w:t xml:space="preserve">&lt;Explain how apprentices are expected to prepare for a progress review meeting (such as by maintaining an up-to-date portfolio) and what actions apprentices will be expected to take following the meeting.&gt; </w:t>
            </w:r>
          </w:p>
          <w:p w14:paraId="580D29D8" w14:textId="77777777" w:rsidR="006F3DF5" w:rsidRDefault="006F3DF5" w:rsidP="006F3DF5">
            <w:pPr>
              <w:ind w:left="71"/>
              <w:rPr>
                <w:color w:val="FF0000"/>
              </w:rPr>
            </w:pPr>
          </w:p>
          <w:p w14:paraId="0574EAE2" w14:textId="1609B1A2" w:rsidR="006F3DF5" w:rsidRDefault="006F3DF5" w:rsidP="00CB2D0F">
            <w:pPr>
              <w:ind w:left="71"/>
            </w:pPr>
            <w:r>
              <w:t xml:space="preserve">If you do not fulfil the obligations you have committed to as part of the training plan then your eligibility for apprenticeship funding may be affected. If you are concerned about your progress against your training plan, speak to &lt;insert appropriate contact here&gt; in the first instance.  </w:t>
            </w:r>
          </w:p>
        </w:tc>
      </w:tr>
    </w:tbl>
    <w:p w14:paraId="07C1848F" w14:textId="09A6FF61" w:rsidR="4DEF64CF" w:rsidRDefault="59F27383" w:rsidP="4DEF64CF">
      <w:pPr>
        <w:rPr>
          <w:color w:val="000000" w:themeColor="text1"/>
        </w:rPr>
      </w:pPr>
      <w:r>
        <w:lastRenderedPageBreak/>
        <w:t xml:space="preserve">  </w:t>
      </w:r>
    </w:p>
    <w:p w14:paraId="3A364BD6" w14:textId="7E04B1F0" w:rsidR="46F8915C" w:rsidRDefault="46F8915C" w:rsidP="46F8915C"/>
    <w:p w14:paraId="000DB412" w14:textId="0BC3EA11" w:rsidR="4FF88812" w:rsidRDefault="68CFEF2E" w:rsidP="4DEF64CF">
      <w:pPr>
        <w:pStyle w:val="Heading2"/>
      </w:pPr>
      <w:r>
        <w:t xml:space="preserve">Induction </w:t>
      </w:r>
    </w:p>
    <w:p w14:paraId="4982C297" w14:textId="1B3F0164" w:rsidR="4FF88812" w:rsidRDefault="4D797E85" w:rsidP="24E03C04">
      <w:pPr>
        <w:ind w:left="720"/>
      </w:pPr>
      <w:r>
        <w:t>Include i</w:t>
      </w:r>
      <w:r w:rsidR="1DB4D1B9">
        <w:t>nformation on any topics which are different</w:t>
      </w:r>
      <w:r w:rsidR="7AFDCD55">
        <w:t>,</w:t>
      </w:r>
      <w:r w:rsidR="1DB4D1B9">
        <w:t xml:space="preserve"> or additional</w:t>
      </w:r>
      <w:r w:rsidR="27F47894">
        <w:t>,</w:t>
      </w:r>
      <w:r w:rsidR="1DB4D1B9">
        <w:t xml:space="preserve"> to the typical UW induction</w:t>
      </w:r>
      <w:r w:rsidR="49969768">
        <w:t xml:space="preserve">.  For example, there is an expectation that the apprenticeship induction will cover </w:t>
      </w:r>
      <w:r w:rsidR="1DB4D1B9">
        <w:t>Prevent, Safeguarding</w:t>
      </w:r>
      <w:r w:rsidR="12F45D0B">
        <w:t xml:space="preserve">, </w:t>
      </w:r>
      <w:r w:rsidR="1DB4D1B9">
        <w:t>British Values</w:t>
      </w:r>
      <w:r w:rsidR="593006EB">
        <w:t xml:space="preserve"> </w:t>
      </w:r>
      <w:r w:rsidR="2D41C593">
        <w:t>and the English and Maths diagnostic process</w:t>
      </w:r>
      <w:r w:rsidR="1DB4D1B9">
        <w:t xml:space="preserve">. </w:t>
      </w:r>
      <w:r w:rsidR="3EDDAB6B">
        <w:t xml:space="preserve"> </w:t>
      </w:r>
      <w:r w:rsidR="00BF6413">
        <w:t>Explain that a</w:t>
      </w:r>
      <w:r w:rsidR="3EDDAB6B">
        <w:t>pprentices will receive a link</w:t>
      </w:r>
      <w:r w:rsidR="1FF6871C">
        <w:t xml:space="preserve"> to </w:t>
      </w:r>
      <w:r w:rsidR="77AFD91C">
        <w:t xml:space="preserve">confirm their apprenticeship and their employer. This will </w:t>
      </w:r>
      <w:r w:rsidR="1FF6871C">
        <w:t>activate their</w:t>
      </w:r>
      <w:r w:rsidR="3EDDAB6B">
        <w:t xml:space="preserve"> ‘My Apprenticeship’ account</w:t>
      </w:r>
      <w:r w:rsidR="10818C46">
        <w:t>, a government service</w:t>
      </w:r>
      <w:r w:rsidR="3EDDAB6B">
        <w:t xml:space="preserve"> </w:t>
      </w:r>
      <w:r w:rsidR="11EF4A89">
        <w:t>where they can</w:t>
      </w:r>
      <w:r w:rsidR="0D89C1E5">
        <w:t xml:space="preserve"> </w:t>
      </w:r>
      <w:r w:rsidR="08B66764">
        <w:t xml:space="preserve">confirm the details of their apprenticeship and </w:t>
      </w:r>
      <w:r w:rsidR="0D89C1E5">
        <w:t>access guidance</w:t>
      </w:r>
      <w:r w:rsidR="2030DD38">
        <w:t xml:space="preserve"> and </w:t>
      </w:r>
      <w:r w:rsidR="0D89C1E5">
        <w:t>additional support</w:t>
      </w:r>
      <w:r w:rsidR="57901A0F">
        <w:t>.</w:t>
      </w:r>
      <w:r w:rsidR="0D89C1E5">
        <w:t xml:space="preserve"> </w:t>
      </w:r>
    </w:p>
    <w:p w14:paraId="329804DE" w14:textId="3F5EE18F" w:rsidR="4FF88812" w:rsidRDefault="1DB4D1B9" w:rsidP="5EB7D254">
      <w:pPr>
        <w:ind w:left="720"/>
        <w:rPr>
          <w:rFonts w:eastAsiaTheme="minorEastAsia"/>
        </w:rPr>
      </w:pPr>
      <w:r>
        <w:t>The ‘</w:t>
      </w:r>
      <w:hyperlink r:id="rId9">
        <w:r w:rsidR="48A8E69B" w:rsidRPr="5EB7D254">
          <w:rPr>
            <w:rStyle w:val="Hyperlink"/>
          </w:rPr>
          <w:t>Safeguarding</w:t>
        </w:r>
        <w:r w:rsidR="1D46BF97" w:rsidRPr="5EB7D254">
          <w:rPr>
            <w:rStyle w:val="Hyperlink"/>
          </w:rPr>
          <w:t>:</w:t>
        </w:r>
        <w:r w:rsidR="48A8E69B" w:rsidRPr="5EB7D254">
          <w:rPr>
            <w:rStyle w:val="Hyperlink"/>
          </w:rPr>
          <w:t xml:space="preserve"> Keeping Apprentices Safe</w:t>
        </w:r>
      </w:hyperlink>
      <w:r>
        <w:t xml:space="preserve">’ </w:t>
      </w:r>
      <w:bookmarkStart w:id="0" w:name="_Int_Ek5MCLJi"/>
      <w:r>
        <w:t>document</w:t>
      </w:r>
      <w:bookmarkEnd w:id="0"/>
      <w:r>
        <w:t xml:space="preserve"> must be added as an </w:t>
      </w:r>
      <w:r w:rsidR="0D11F8C9">
        <w:t>appendix</w:t>
      </w:r>
      <w:r>
        <w:t xml:space="preserve"> to the apprenticeship </w:t>
      </w:r>
      <w:r w:rsidR="4A99B763">
        <w:t xml:space="preserve">course </w:t>
      </w:r>
      <w:r>
        <w:t xml:space="preserve">handbook. </w:t>
      </w:r>
    </w:p>
    <w:p w14:paraId="346A8160" w14:textId="710D57FE" w:rsidR="4DEF64CF" w:rsidRDefault="4DEF64CF" w:rsidP="4DEF64CF">
      <w:pPr>
        <w:ind w:left="720"/>
      </w:pPr>
    </w:p>
    <w:p w14:paraId="054E8213" w14:textId="3FEC207E" w:rsidR="69D6A6EC" w:rsidRDefault="61A52E06" w:rsidP="4DEF64CF">
      <w:pPr>
        <w:pStyle w:val="Heading2"/>
      </w:pPr>
      <w:r>
        <w:t>Teaching and learning</w:t>
      </w:r>
    </w:p>
    <w:p w14:paraId="03909448" w14:textId="4478EFBE" w:rsidR="56215D9B" w:rsidRDefault="56215D9B" w:rsidP="04F4CE4A">
      <w:pPr>
        <w:ind w:left="720"/>
        <w:rPr>
          <w:rFonts w:eastAsiaTheme="minorEastAsia"/>
        </w:rPr>
      </w:pPr>
      <w:r w:rsidRPr="04F4CE4A">
        <w:rPr>
          <w:rFonts w:eastAsiaTheme="minorEastAsia"/>
        </w:rPr>
        <w:t>State that apprentices experience the full range of learning and teaching approaches as part of their study for the HE award but that their learning is also work-based</w:t>
      </w:r>
      <w:r w:rsidR="62EE8A63" w:rsidRPr="04F4CE4A">
        <w:rPr>
          <w:rFonts w:eastAsiaTheme="minorEastAsia"/>
        </w:rPr>
        <w:t xml:space="preserve">. </w:t>
      </w:r>
    </w:p>
    <w:p w14:paraId="26E0B036" w14:textId="2412ACE7" w:rsidR="051CDA9E" w:rsidRDefault="6BB6F330" w:rsidP="5EB7D254">
      <w:pPr>
        <w:ind w:left="720"/>
        <w:rPr>
          <w:rFonts w:eastAsiaTheme="minorEastAsia"/>
        </w:rPr>
      </w:pPr>
      <w:r w:rsidRPr="5EB7D254">
        <w:rPr>
          <w:rFonts w:eastAsiaTheme="minorEastAsia"/>
        </w:rPr>
        <w:lastRenderedPageBreak/>
        <w:t xml:space="preserve">Articulate what constitutes ‘off-the-job' and ‘on-the-job' learning </w:t>
      </w:r>
      <w:r w:rsidR="2BF05DE4" w:rsidRPr="5EB7D254">
        <w:rPr>
          <w:rFonts w:eastAsiaTheme="minorEastAsia"/>
        </w:rPr>
        <w:t>and</w:t>
      </w:r>
      <w:r w:rsidR="50906731" w:rsidRPr="5EB7D254">
        <w:rPr>
          <w:rFonts w:eastAsiaTheme="minorEastAsia"/>
        </w:rPr>
        <w:t xml:space="preserve"> </w:t>
      </w:r>
      <w:r w:rsidR="19D24718" w:rsidRPr="5EB7D254">
        <w:rPr>
          <w:rFonts w:eastAsiaTheme="minorEastAsia"/>
        </w:rPr>
        <w:t>indicate</w:t>
      </w:r>
      <w:r w:rsidR="47BE30C1" w:rsidRPr="5EB7D254">
        <w:rPr>
          <w:rFonts w:eastAsiaTheme="minorEastAsia"/>
        </w:rPr>
        <w:t xml:space="preserve"> the average time that apprentices </w:t>
      </w:r>
      <w:r w:rsidR="5B18A634" w:rsidRPr="5EB7D254">
        <w:rPr>
          <w:rFonts w:eastAsiaTheme="minorEastAsia"/>
        </w:rPr>
        <w:t xml:space="preserve">can expect to </w:t>
      </w:r>
      <w:r w:rsidR="74B1EA8E" w:rsidRPr="5EB7D254">
        <w:rPr>
          <w:rFonts w:eastAsiaTheme="minorEastAsia"/>
        </w:rPr>
        <w:t>spend</w:t>
      </w:r>
      <w:r w:rsidR="47BE30C1" w:rsidRPr="5EB7D254">
        <w:rPr>
          <w:rFonts w:eastAsiaTheme="minorEastAsia"/>
        </w:rPr>
        <w:t xml:space="preserve"> on off-the-job training each week over the course of the programme.  </w:t>
      </w:r>
      <w:r w:rsidR="2FEECCA2" w:rsidRPr="5EB7D254">
        <w:rPr>
          <w:rFonts w:eastAsiaTheme="minorEastAsia"/>
        </w:rPr>
        <w:t>Provide additional information if</w:t>
      </w:r>
      <w:r w:rsidR="4F0235FE" w:rsidRPr="5EB7D254">
        <w:rPr>
          <w:rFonts w:eastAsiaTheme="minorEastAsia"/>
        </w:rPr>
        <w:t xml:space="preserve"> this time varies at different points over the programme</w:t>
      </w:r>
      <w:r w:rsidR="3103C970" w:rsidRPr="5EB7D254">
        <w:rPr>
          <w:rFonts w:eastAsiaTheme="minorEastAsia"/>
        </w:rPr>
        <w:t xml:space="preserve"> so that apprentices know what to expect.</w:t>
      </w:r>
      <w:r w:rsidR="4F0235FE" w:rsidRPr="5EB7D254">
        <w:rPr>
          <w:rFonts w:eastAsiaTheme="minorEastAsia"/>
        </w:rPr>
        <w:t xml:space="preserve"> </w:t>
      </w:r>
      <w:r w:rsidR="50906731" w:rsidRPr="5EB7D254">
        <w:rPr>
          <w:rFonts w:eastAsiaTheme="minorEastAsia"/>
        </w:rPr>
        <w:t xml:space="preserve"> </w:t>
      </w:r>
      <w:r w:rsidR="6AC10128" w:rsidRPr="5EB7D254">
        <w:rPr>
          <w:rFonts w:eastAsiaTheme="minorEastAsia"/>
        </w:rPr>
        <w:t xml:space="preserve"> </w:t>
      </w:r>
      <w:r w:rsidR="09096332" w:rsidRPr="5EB7D254">
        <w:rPr>
          <w:rFonts w:eastAsiaTheme="minorEastAsia"/>
        </w:rPr>
        <w:t xml:space="preserve">Also </w:t>
      </w:r>
      <w:r w:rsidR="0BA13D60" w:rsidRPr="5EB7D254">
        <w:rPr>
          <w:rFonts w:eastAsiaTheme="minorEastAsia"/>
        </w:rPr>
        <w:t>state</w:t>
      </w:r>
      <w:r w:rsidR="09096332" w:rsidRPr="5EB7D254">
        <w:rPr>
          <w:rFonts w:eastAsiaTheme="minorEastAsia"/>
        </w:rPr>
        <w:t xml:space="preserve"> that t</w:t>
      </w:r>
      <w:r w:rsidR="22E40EA6" w:rsidRPr="5EB7D254">
        <w:rPr>
          <w:rFonts w:eastAsiaTheme="minorEastAsia"/>
        </w:rPr>
        <w:t xml:space="preserve">he employer, apprentice and University will work in partnership to </w:t>
      </w:r>
      <w:r w:rsidR="6AC10128" w:rsidRPr="5EB7D254">
        <w:rPr>
          <w:rFonts w:eastAsiaTheme="minorEastAsia"/>
        </w:rPr>
        <w:t>plan</w:t>
      </w:r>
      <w:r w:rsidR="72C4B24C" w:rsidRPr="5EB7D254">
        <w:rPr>
          <w:rFonts w:eastAsiaTheme="minorEastAsia"/>
        </w:rPr>
        <w:t xml:space="preserve"> </w:t>
      </w:r>
      <w:r w:rsidR="22E40EA6" w:rsidRPr="5EB7D254">
        <w:rPr>
          <w:rFonts w:eastAsiaTheme="minorEastAsia"/>
        </w:rPr>
        <w:t>off-the-job training hours</w:t>
      </w:r>
      <w:r w:rsidR="09096332" w:rsidRPr="5EB7D254">
        <w:rPr>
          <w:rFonts w:eastAsiaTheme="minorEastAsia"/>
        </w:rPr>
        <w:t xml:space="preserve"> prior to the apprenticeship commencing on programme.</w:t>
      </w:r>
      <w:r w:rsidR="2BF05DE4" w:rsidRPr="5EB7D254">
        <w:rPr>
          <w:rFonts w:eastAsiaTheme="minorEastAsia"/>
        </w:rPr>
        <w:t xml:space="preserve"> </w:t>
      </w:r>
    </w:p>
    <w:p w14:paraId="0FA32896" w14:textId="32178E32" w:rsidR="4415614F" w:rsidRDefault="5F2487D5" w:rsidP="5EB7D254">
      <w:pPr>
        <w:ind w:left="720"/>
        <w:rPr>
          <w:rFonts w:eastAsiaTheme="minorEastAsia"/>
        </w:rPr>
      </w:pPr>
      <w:r w:rsidRPr="5EB7D254">
        <w:rPr>
          <w:rFonts w:eastAsiaTheme="minorEastAsia"/>
        </w:rPr>
        <w:t>To be eligible for apprenticeship funding, the apprentices’ o</w:t>
      </w:r>
      <w:r w:rsidR="12C3D65A" w:rsidRPr="5EB7D254">
        <w:rPr>
          <w:rFonts w:eastAsiaTheme="minorEastAsia"/>
        </w:rPr>
        <w:t>ff-th</w:t>
      </w:r>
      <w:r w:rsidR="407EA8A7" w:rsidRPr="5EB7D254">
        <w:rPr>
          <w:rFonts w:eastAsiaTheme="minorEastAsia"/>
        </w:rPr>
        <w:t xml:space="preserve">e-job learning must be directly relevant to the apprenticeship </w:t>
      </w:r>
      <w:r w:rsidR="799849E3" w:rsidRPr="5EB7D254">
        <w:rPr>
          <w:rFonts w:eastAsiaTheme="minorEastAsia"/>
        </w:rPr>
        <w:t xml:space="preserve">occupational </w:t>
      </w:r>
      <w:r w:rsidR="407EA8A7" w:rsidRPr="5EB7D254">
        <w:rPr>
          <w:rFonts w:eastAsiaTheme="minorEastAsia"/>
        </w:rPr>
        <w:t xml:space="preserve">standard. Provide examples of what this involves in this </w:t>
      </w:r>
      <w:r w:rsidR="5558E715" w:rsidRPr="5EB7D254">
        <w:rPr>
          <w:rFonts w:eastAsiaTheme="minorEastAsia"/>
        </w:rPr>
        <w:t>apprenticeship</w:t>
      </w:r>
      <w:r w:rsidR="407EA8A7" w:rsidRPr="5EB7D254">
        <w:rPr>
          <w:rFonts w:eastAsiaTheme="minorEastAsia"/>
        </w:rPr>
        <w:t xml:space="preserve">.  For example, </w:t>
      </w:r>
      <w:r w:rsidR="18628C82" w:rsidRPr="5EB7D254">
        <w:rPr>
          <w:rFonts w:eastAsiaTheme="minorEastAsia"/>
        </w:rPr>
        <w:t xml:space="preserve">off-the-job </w:t>
      </w:r>
      <w:r w:rsidR="421E67E1" w:rsidRPr="5EB7D254">
        <w:rPr>
          <w:rFonts w:eastAsiaTheme="minorEastAsia"/>
        </w:rPr>
        <w:t>training</w:t>
      </w:r>
      <w:r w:rsidR="18628C82" w:rsidRPr="5EB7D254">
        <w:rPr>
          <w:rFonts w:eastAsiaTheme="minorEastAsia"/>
        </w:rPr>
        <w:t xml:space="preserve"> could include</w:t>
      </w:r>
      <w:r w:rsidR="2BBBD831" w:rsidRPr="5EB7D254">
        <w:rPr>
          <w:rFonts w:eastAsiaTheme="minorEastAsia"/>
        </w:rPr>
        <w:t>:</w:t>
      </w:r>
    </w:p>
    <w:p w14:paraId="48B41362" w14:textId="7F19332F" w:rsidR="08F7CBE5" w:rsidRDefault="2BBBD831" w:rsidP="5EB7D254">
      <w:pPr>
        <w:pStyle w:val="ListParagraph"/>
        <w:numPr>
          <w:ilvl w:val="1"/>
          <w:numId w:val="3"/>
        </w:numPr>
        <w:rPr>
          <w:rFonts w:eastAsiaTheme="minorEastAsia"/>
        </w:rPr>
      </w:pPr>
      <w:r w:rsidRPr="5EB7D254">
        <w:rPr>
          <w:rFonts w:eastAsiaTheme="minorEastAsia"/>
        </w:rPr>
        <w:t xml:space="preserve">the </w:t>
      </w:r>
      <w:r w:rsidR="539B78EE" w:rsidRPr="5EB7D254">
        <w:rPr>
          <w:rFonts w:eastAsiaTheme="minorEastAsia"/>
        </w:rPr>
        <w:t>teaching of theory (</w:t>
      </w:r>
      <w:r w:rsidR="5188E277" w:rsidRPr="5EB7D254">
        <w:rPr>
          <w:rFonts w:eastAsiaTheme="minorEastAsia"/>
        </w:rPr>
        <w:t>such as</w:t>
      </w:r>
      <w:r w:rsidR="539B78EE" w:rsidRPr="5EB7D254">
        <w:rPr>
          <w:rFonts w:eastAsiaTheme="minorEastAsia"/>
        </w:rPr>
        <w:t xml:space="preserve"> through lectures, </w:t>
      </w:r>
      <w:r w:rsidR="4424C3B0" w:rsidRPr="5EB7D254">
        <w:rPr>
          <w:rFonts w:eastAsiaTheme="minorEastAsia"/>
        </w:rPr>
        <w:t xml:space="preserve">learning through </w:t>
      </w:r>
      <w:r w:rsidR="539B78EE" w:rsidRPr="5EB7D254">
        <w:rPr>
          <w:rFonts w:eastAsiaTheme="minorEastAsia"/>
        </w:rPr>
        <w:t xml:space="preserve">simulation exercises, </w:t>
      </w:r>
      <w:r w:rsidR="1163A58D" w:rsidRPr="5EB7D254">
        <w:rPr>
          <w:rFonts w:eastAsiaTheme="minorEastAsia"/>
        </w:rPr>
        <w:t xml:space="preserve">and </w:t>
      </w:r>
      <w:r w:rsidR="539B78EE" w:rsidRPr="5EB7D254">
        <w:rPr>
          <w:rFonts w:eastAsiaTheme="minorEastAsia"/>
        </w:rPr>
        <w:t>online learning</w:t>
      </w:r>
      <w:r w:rsidR="225ABA5B" w:rsidRPr="5EB7D254">
        <w:rPr>
          <w:rFonts w:eastAsiaTheme="minorEastAsia"/>
        </w:rPr>
        <w:t>)</w:t>
      </w:r>
    </w:p>
    <w:p w14:paraId="6B325BDD" w14:textId="4250B3E1" w:rsidR="0D96091A" w:rsidRDefault="0D96091A" w:rsidP="1E667537">
      <w:pPr>
        <w:pStyle w:val="ListParagraph"/>
        <w:numPr>
          <w:ilvl w:val="1"/>
          <w:numId w:val="3"/>
        </w:numPr>
      </w:pPr>
      <w:r w:rsidRPr="1E667537">
        <w:rPr>
          <w:rFonts w:eastAsiaTheme="minorEastAsia"/>
        </w:rPr>
        <w:t>practical training (such as through shadowing, mentoring and industry visits)</w:t>
      </w:r>
    </w:p>
    <w:p w14:paraId="740E8906" w14:textId="1F3B7608" w:rsidR="50B97D17" w:rsidRDefault="50B97D17" w:rsidP="1E667537">
      <w:pPr>
        <w:pStyle w:val="ListParagraph"/>
        <w:numPr>
          <w:ilvl w:val="1"/>
          <w:numId w:val="3"/>
        </w:numPr>
      </w:pPr>
      <w:r w:rsidRPr="1E667537">
        <w:rPr>
          <w:rFonts w:eastAsiaTheme="minorEastAsia"/>
        </w:rPr>
        <w:t xml:space="preserve">learning support and time spent writing </w:t>
      </w:r>
      <w:r w:rsidR="433A54EC" w:rsidRPr="1E667537">
        <w:rPr>
          <w:rFonts w:eastAsiaTheme="minorEastAsia"/>
        </w:rPr>
        <w:t>assignments</w:t>
      </w:r>
    </w:p>
    <w:p w14:paraId="3F0ACA59" w14:textId="6F2B5EF8" w:rsidR="7E2D84A1" w:rsidRDefault="1FF173CA" w:rsidP="00BF6413">
      <w:pPr>
        <w:ind w:left="720"/>
        <w:rPr>
          <w:rFonts w:eastAsiaTheme="minorEastAsia"/>
        </w:rPr>
      </w:pPr>
      <w:r w:rsidRPr="04F4CE4A">
        <w:rPr>
          <w:rFonts w:eastAsiaTheme="minorEastAsia"/>
        </w:rPr>
        <w:t xml:space="preserve">Provide a breakdown of contact hours in tabular form between </w:t>
      </w:r>
      <w:r w:rsidR="6A1F860A" w:rsidRPr="04F4CE4A">
        <w:rPr>
          <w:rFonts w:eastAsiaTheme="minorEastAsia"/>
        </w:rPr>
        <w:t xml:space="preserve">on-the-job and off-the-job learning and/or a </w:t>
      </w:r>
      <w:r w:rsidR="67E7B4F2" w:rsidRPr="04F4CE4A">
        <w:rPr>
          <w:rFonts w:eastAsiaTheme="minorEastAsia"/>
        </w:rPr>
        <w:t xml:space="preserve">planner </w:t>
      </w:r>
      <w:r w:rsidR="6A1F860A" w:rsidRPr="04F4CE4A">
        <w:rPr>
          <w:rFonts w:eastAsiaTheme="minorEastAsia"/>
        </w:rPr>
        <w:t xml:space="preserve">specific to the apprenticeship </w:t>
      </w:r>
      <w:r w:rsidR="3D28FDFD" w:rsidRPr="04F4CE4A">
        <w:rPr>
          <w:rFonts w:eastAsiaTheme="minorEastAsia"/>
        </w:rPr>
        <w:t>which includes assessment dates and the predicted date for the End Point Assessment.</w:t>
      </w:r>
      <w:r w:rsidR="00BF6413">
        <w:rPr>
          <w:rFonts w:eastAsiaTheme="minorEastAsia"/>
        </w:rPr>
        <w:t xml:space="preserve"> </w:t>
      </w:r>
      <w:r w:rsidR="44F73299" w:rsidRPr="04F4CE4A">
        <w:rPr>
          <w:rFonts w:eastAsiaTheme="minorEastAsia"/>
        </w:rPr>
        <w:t>Outline</w:t>
      </w:r>
      <w:r w:rsidR="7E2D84A1" w:rsidRPr="04F4CE4A">
        <w:rPr>
          <w:rFonts w:eastAsiaTheme="minorEastAsia"/>
        </w:rPr>
        <w:t xml:space="preserve"> the support structures in place for both off-the-job and on-the job learning.</w:t>
      </w:r>
    </w:p>
    <w:p w14:paraId="40A4C5A8" w14:textId="021A8027" w:rsidR="4DEF64CF" w:rsidRDefault="4DEF64CF" w:rsidP="4DEF64CF">
      <w:pPr>
        <w:ind w:left="720"/>
        <w:rPr>
          <w:rFonts w:eastAsiaTheme="minorEastAsia"/>
        </w:rPr>
      </w:pPr>
    </w:p>
    <w:p w14:paraId="4B313363" w14:textId="0A369D72" w:rsidR="69D6A6EC" w:rsidRDefault="61A52E06" w:rsidP="4DEF64CF">
      <w:pPr>
        <w:pStyle w:val="Heading2"/>
      </w:pPr>
      <w:r>
        <w:t>Assessment</w:t>
      </w:r>
    </w:p>
    <w:p w14:paraId="112F0C00" w14:textId="7CA7BC48" w:rsidR="00BF6413" w:rsidRDefault="0CC409AB" w:rsidP="00BF6413">
      <w:pPr>
        <w:ind w:left="720"/>
        <w:rPr>
          <w:rFonts w:eastAsiaTheme="minorEastAsia"/>
        </w:rPr>
      </w:pPr>
      <w:r w:rsidRPr="5EB7D254">
        <w:rPr>
          <w:rFonts w:eastAsiaTheme="minorEastAsia"/>
        </w:rPr>
        <w:t>Explain the purpose of the End Point Assessment</w:t>
      </w:r>
      <w:r w:rsidR="5C1F3BF6" w:rsidRPr="5EB7D254">
        <w:rPr>
          <w:rFonts w:eastAsiaTheme="minorEastAsia"/>
        </w:rPr>
        <w:t xml:space="preserve"> and whether it is</w:t>
      </w:r>
      <w:r w:rsidR="152CD20B" w:rsidRPr="5EB7D254">
        <w:rPr>
          <w:rFonts w:eastAsiaTheme="minorEastAsia"/>
        </w:rPr>
        <w:t xml:space="preserve"> fully integrated,</w:t>
      </w:r>
      <w:r w:rsidR="5C1F3BF6" w:rsidRPr="5EB7D254">
        <w:rPr>
          <w:rFonts w:eastAsiaTheme="minorEastAsia"/>
        </w:rPr>
        <w:t xml:space="preserve"> integrated or non-integrated for this apprenticeship</w:t>
      </w:r>
      <w:r w:rsidRPr="5EB7D254">
        <w:rPr>
          <w:rFonts w:eastAsiaTheme="minorEastAsia"/>
        </w:rPr>
        <w:t xml:space="preserve"> </w:t>
      </w:r>
      <w:r w:rsidR="78155486" w:rsidRPr="5EB7D254">
        <w:rPr>
          <w:rFonts w:eastAsiaTheme="minorEastAsia"/>
        </w:rPr>
        <w:t>(you may wish to use the suggested text below</w:t>
      </w:r>
      <w:r w:rsidRPr="5EB7D254">
        <w:rPr>
          <w:rFonts w:eastAsiaTheme="minorEastAsia"/>
        </w:rPr>
        <w:t>).</w:t>
      </w:r>
      <w:r w:rsidR="2CDEF7C1" w:rsidRPr="5EB7D254">
        <w:rPr>
          <w:rFonts w:eastAsiaTheme="minorEastAsia"/>
        </w:rPr>
        <w:t xml:space="preserve"> </w:t>
      </w:r>
    </w:p>
    <w:p w14:paraId="49EF11B6" w14:textId="77777777" w:rsidR="00BF6413" w:rsidRDefault="00BF6413" w:rsidP="00BF6413">
      <w:pPr>
        <w:ind w:left="720"/>
        <w:rPr>
          <w:rFonts w:eastAsiaTheme="minorEastAsia"/>
        </w:rPr>
      </w:pPr>
    </w:p>
    <w:tbl>
      <w:tblPr>
        <w:tblStyle w:val="TableGrid"/>
        <w:tblW w:w="0" w:type="auto"/>
        <w:tblInd w:w="720" w:type="dxa"/>
        <w:tblCellMar>
          <w:top w:w="57" w:type="dxa"/>
          <w:left w:w="57" w:type="dxa"/>
          <w:bottom w:w="113" w:type="dxa"/>
          <w:right w:w="57" w:type="dxa"/>
        </w:tblCellMar>
        <w:tblLook w:val="04A0" w:firstRow="1" w:lastRow="0" w:firstColumn="1" w:lastColumn="0" w:noHBand="0" w:noVBand="1"/>
      </w:tblPr>
      <w:tblGrid>
        <w:gridCol w:w="8630"/>
      </w:tblGrid>
      <w:tr w:rsidR="006F3DF5" w14:paraId="2C9BAF2B" w14:textId="77777777" w:rsidTr="00CB2D0F">
        <w:tc>
          <w:tcPr>
            <w:tcW w:w="9350" w:type="dxa"/>
          </w:tcPr>
          <w:p w14:paraId="1C04632B" w14:textId="45FB40E4" w:rsidR="006F3DF5" w:rsidRDefault="006F3DF5" w:rsidP="006F3DF5">
            <w:pPr>
              <w:ind w:left="213"/>
              <w:rPr>
                <w:rFonts w:eastAsiaTheme="minorEastAsia"/>
              </w:rPr>
            </w:pPr>
            <w:r w:rsidRPr="006F3DF5">
              <w:rPr>
                <w:rFonts w:eastAsiaTheme="minorEastAsia"/>
                <w:b/>
                <w:bCs/>
                <w:highlight w:val="green"/>
              </w:rPr>
              <w:t>Suggested text for fully integrated EPA</w:t>
            </w:r>
            <w:r w:rsidRPr="5EB7D254">
              <w:rPr>
                <w:rFonts w:eastAsiaTheme="minorEastAsia"/>
              </w:rPr>
              <w:t xml:space="preserve">: The End Point Assessment (EPA) is carried out at the end of the apprenticeship. It assesses your knowledge, skills and behaviours in order to confirm that you have met the requirements of the apprenticeship standard.  Your EPA is fully integrated into the apprenticeship: this means that the assessment for the </w:t>
            </w:r>
            <w:r w:rsidRPr="5EB7D254">
              <w:rPr>
                <w:rFonts w:eastAsiaTheme="minorEastAsia"/>
                <w:color w:val="FF0000"/>
              </w:rPr>
              <w:t xml:space="preserve">&lt;insert name of the academic award&gt; </w:t>
            </w:r>
            <w:r w:rsidRPr="5EB7D254">
              <w:rPr>
                <w:rFonts w:eastAsiaTheme="minorEastAsia"/>
              </w:rPr>
              <w:t xml:space="preserve">is also the EPA and you do not have to undertake a separate assessment. </w:t>
            </w:r>
          </w:p>
          <w:p w14:paraId="52F557B3" w14:textId="77777777" w:rsidR="006F3DF5" w:rsidRDefault="006F3DF5" w:rsidP="006F3DF5">
            <w:pPr>
              <w:ind w:left="213"/>
              <w:rPr>
                <w:rFonts w:eastAsiaTheme="minorEastAsia"/>
              </w:rPr>
            </w:pPr>
          </w:p>
          <w:p w14:paraId="6F5D1CB2" w14:textId="49D50642" w:rsidR="006F3DF5" w:rsidRDefault="006F3DF5" w:rsidP="006F3DF5">
            <w:pPr>
              <w:ind w:left="213"/>
              <w:rPr>
                <w:rFonts w:eastAsiaTheme="minorEastAsia"/>
                <w:b/>
                <w:bCs/>
              </w:rPr>
            </w:pPr>
            <w:r w:rsidRPr="5EB7D254">
              <w:rPr>
                <w:rFonts w:eastAsiaTheme="minorEastAsia"/>
                <w:b/>
                <w:bCs/>
              </w:rPr>
              <w:t xml:space="preserve">OR: </w:t>
            </w:r>
          </w:p>
          <w:p w14:paraId="0C5DEE37" w14:textId="77777777" w:rsidR="00CB2D0F" w:rsidRDefault="00CB2D0F" w:rsidP="006F3DF5">
            <w:pPr>
              <w:ind w:left="213"/>
              <w:rPr>
                <w:rFonts w:eastAsiaTheme="minorEastAsia"/>
                <w:b/>
                <w:bCs/>
              </w:rPr>
            </w:pPr>
          </w:p>
          <w:p w14:paraId="6222BBB8" w14:textId="77777777" w:rsidR="006F3DF5" w:rsidRDefault="006F3DF5" w:rsidP="00BF6413">
            <w:pPr>
              <w:ind w:left="213"/>
              <w:rPr>
                <w:rFonts w:eastAsiaTheme="minorEastAsia"/>
              </w:rPr>
            </w:pPr>
            <w:r w:rsidRPr="006F3DF5">
              <w:rPr>
                <w:rFonts w:eastAsiaTheme="minorEastAsia"/>
                <w:b/>
                <w:bCs/>
                <w:highlight w:val="green"/>
              </w:rPr>
              <w:t>Suggested test for integrated EPA</w:t>
            </w:r>
            <w:r w:rsidRPr="5EB7D254">
              <w:rPr>
                <w:rFonts w:eastAsiaTheme="minorEastAsia"/>
                <w:b/>
                <w:bCs/>
              </w:rPr>
              <w:t xml:space="preserve">: </w:t>
            </w:r>
            <w:r w:rsidRPr="5EB7D254">
              <w:rPr>
                <w:rFonts w:eastAsiaTheme="minorEastAsia"/>
              </w:rPr>
              <w:t xml:space="preserve">The End Point Assessment (EPA) is carried out at the end of the apprenticeship. It assesses your knowledge, skills and behaviours in order to confirm that you have met the requirements of the apprenticeship standard.  Your EPA is integrated into the apprenticeship: this means that the EPA bears academic credits and you must pass the EPA in order to achieve both the apprenticeship and the academic award of </w:t>
            </w:r>
            <w:r w:rsidRPr="5EB7D254">
              <w:rPr>
                <w:rFonts w:eastAsiaTheme="minorEastAsia"/>
                <w:color w:val="FF0000"/>
              </w:rPr>
              <w:t>&lt;insert name of the academic award&gt;</w:t>
            </w:r>
            <w:r w:rsidRPr="5EB7D254">
              <w:rPr>
                <w:rFonts w:eastAsiaTheme="minorEastAsia"/>
              </w:rPr>
              <w:t>.</w:t>
            </w:r>
          </w:p>
          <w:p w14:paraId="088BC65E" w14:textId="77777777" w:rsidR="006F3DF5" w:rsidRDefault="006F3DF5" w:rsidP="006F3DF5">
            <w:pPr>
              <w:ind w:left="213"/>
              <w:rPr>
                <w:rFonts w:eastAsiaTheme="minorEastAsia"/>
                <w:b/>
                <w:bCs/>
              </w:rPr>
            </w:pPr>
          </w:p>
          <w:p w14:paraId="698860C7" w14:textId="358A7DA0" w:rsidR="006F3DF5" w:rsidRDefault="006F3DF5" w:rsidP="006F3DF5">
            <w:pPr>
              <w:ind w:left="213"/>
              <w:rPr>
                <w:rFonts w:eastAsiaTheme="minorEastAsia"/>
                <w:b/>
                <w:bCs/>
              </w:rPr>
            </w:pPr>
            <w:r w:rsidRPr="04F4CE4A">
              <w:rPr>
                <w:rFonts w:eastAsiaTheme="minorEastAsia"/>
                <w:b/>
                <w:bCs/>
              </w:rPr>
              <w:t xml:space="preserve">OR: </w:t>
            </w:r>
          </w:p>
          <w:p w14:paraId="1D02340D" w14:textId="77777777" w:rsidR="006F3DF5" w:rsidRDefault="006F3DF5" w:rsidP="006F3DF5">
            <w:pPr>
              <w:ind w:left="213"/>
              <w:rPr>
                <w:rFonts w:eastAsiaTheme="minorEastAsia"/>
                <w:b/>
                <w:bCs/>
              </w:rPr>
            </w:pPr>
          </w:p>
          <w:p w14:paraId="25B1AF38" w14:textId="77CDC01E" w:rsidR="006F3DF5" w:rsidRDefault="006F3DF5" w:rsidP="00CB2D0F">
            <w:pPr>
              <w:ind w:left="213"/>
              <w:rPr>
                <w:rFonts w:eastAsiaTheme="minorEastAsia"/>
              </w:rPr>
            </w:pPr>
            <w:r w:rsidRPr="006F3DF5">
              <w:rPr>
                <w:rFonts w:eastAsiaTheme="minorEastAsia"/>
                <w:b/>
                <w:bCs/>
                <w:highlight w:val="green"/>
              </w:rPr>
              <w:lastRenderedPageBreak/>
              <w:t>Suggested text for non-integrated EPA</w:t>
            </w:r>
            <w:r w:rsidRPr="5EB7D254">
              <w:rPr>
                <w:rFonts w:eastAsiaTheme="minorEastAsia"/>
              </w:rPr>
              <w:t xml:space="preserve">: The End Point Assessment (EPA) is carried out at the end of the apprenticeship. It assesses your knowledge, skills and behaviours in order to confirm that you have met the requirements of the apprenticeship standard.  You will need to successfully complete </w:t>
            </w:r>
            <w:r w:rsidRPr="5EB7D254">
              <w:rPr>
                <w:rFonts w:eastAsiaTheme="minorEastAsia"/>
                <w:color w:val="FF0000"/>
              </w:rPr>
              <w:t>&lt;insert academic award here&gt;</w:t>
            </w:r>
            <w:r w:rsidRPr="5EB7D254">
              <w:rPr>
                <w:rFonts w:eastAsiaTheme="minorEastAsia"/>
              </w:rPr>
              <w:t xml:space="preserve"> in order to be put forward for the EPA.  The EPA will be carried out by an independent registered End Point Assessment Organisation, in this case </w:t>
            </w:r>
            <w:r w:rsidRPr="5EB7D254">
              <w:rPr>
                <w:rFonts w:eastAsiaTheme="minorEastAsia"/>
                <w:color w:val="FF0000"/>
              </w:rPr>
              <w:t>&lt;insert name of EPAO here when known&gt;</w:t>
            </w:r>
            <w:r w:rsidRPr="5EB7D254">
              <w:rPr>
                <w:rFonts w:eastAsiaTheme="minorEastAsia"/>
              </w:rPr>
              <w:t xml:space="preserve">. </w:t>
            </w:r>
          </w:p>
        </w:tc>
      </w:tr>
    </w:tbl>
    <w:p w14:paraId="7824842C" w14:textId="3AD80C95" w:rsidR="4DEF64CF" w:rsidRDefault="4DEF64CF" w:rsidP="4DEF64CF">
      <w:pPr>
        <w:ind w:left="720"/>
        <w:rPr>
          <w:rFonts w:eastAsiaTheme="minorEastAsia"/>
        </w:rPr>
      </w:pPr>
    </w:p>
    <w:p w14:paraId="137DDD16" w14:textId="12277512" w:rsidR="00CB2D0F" w:rsidRDefault="56ECE177" w:rsidP="00CB2D0F">
      <w:pPr>
        <w:ind w:left="720"/>
        <w:rPr>
          <w:rFonts w:eastAsiaTheme="minorEastAsia"/>
        </w:rPr>
      </w:pPr>
      <w:r w:rsidRPr="5EB7D254">
        <w:rPr>
          <w:rFonts w:eastAsiaTheme="minorEastAsia"/>
        </w:rPr>
        <w:t>Set out the</w:t>
      </w:r>
      <w:r w:rsidR="0424D1AF" w:rsidRPr="5EB7D254">
        <w:rPr>
          <w:rFonts w:eastAsiaTheme="minorEastAsia"/>
        </w:rPr>
        <w:t xml:space="preserve"> arrangements</w:t>
      </w:r>
      <w:r w:rsidRPr="5EB7D254">
        <w:rPr>
          <w:rFonts w:eastAsiaTheme="minorEastAsia"/>
        </w:rPr>
        <w:t xml:space="preserve"> for the EPA for this apprenticeship</w:t>
      </w:r>
      <w:r w:rsidR="4C21741D" w:rsidRPr="5EB7D254">
        <w:rPr>
          <w:rFonts w:eastAsiaTheme="minorEastAsia"/>
        </w:rPr>
        <w:t>. You may wish to set this out as a flowchart so that the stages are clearly delineated.</w:t>
      </w:r>
      <w:r w:rsidR="42136E26" w:rsidRPr="5EB7D254">
        <w:rPr>
          <w:rFonts w:eastAsiaTheme="minorEastAsia"/>
        </w:rPr>
        <w:t xml:space="preserve"> </w:t>
      </w:r>
      <w:r w:rsidR="24B672AD" w:rsidRPr="5EB7D254">
        <w:rPr>
          <w:rFonts w:eastAsiaTheme="minorEastAsia"/>
        </w:rPr>
        <w:t>Explain</w:t>
      </w:r>
      <w:r w:rsidR="4E263717" w:rsidRPr="5EB7D254">
        <w:rPr>
          <w:rFonts w:eastAsiaTheme="minorEastAsia"/>
        </w:rPr>
        <w:t xml:space="preserve"> </w:t>
      </w:r>
      <w:r w:rsidR="4BCDEA58" w:rsidRPr="5EB7D254">
        <w:rPr>
          <w:rFonts w:eastAsiaTheme="minorEastAsia"/>
        </w:rPr>
        <w:t>that</w:t>
      </w:r>
      <w:r w:rsidR="0F088638" w:rsidRPr="5EB7D254">
        <w:rPr>
          <w:rFonts w:eastAsiaTheme="minorEastAsia"/>
        </w:rPr>
        <w:t xml:space="preserve"> before the </w:t>
      </w:r>
      <w:r w:rsidR="0CB0A910" w:rsidRPr="5EB7D254">
        <w:rPr>
          <w:rFonts w:eastAsiaTheme="minorEastAsia"/>
        </w:rPr>
        <w:t>apprentice can be put forward for the EPA</w:t>
      </w:r>
      <w:r w:rsidR="0F088638" w:rsidRPr="5EB7D254">
        <w:rPr>
          <w:rFonts w:eastAsiaTheme="minorEastAsia"/>
        </w:rPr>
        <w:t xml:space="preserve">, the apprentice will </w:t>
      </w:r>
      <w:r w:rsidR="63AACCD3" w:rsidRPr="5EB7D254">
        <w:rPr>
          <w:rFonts w:eastAsiaTheme="minorEastAsia"/>
        </w:rPr>
        <w:t xml:space="preserve">need to </w:t>
      </w:r>
      <w:r w:rsidR="0F088638" w:rsidRPr="5EB7D254">
        <w:rPr>
          <w:rFonts w:eastAsiaTheme="minorEastAsia"/>
        </w:rPr>
        <w:t>pass through the ‘</w:t>
      </w:r>
      <w:r w:rsidR="46401C6E" w:rsidRPr="5EB7D254">
        <w:rPr>
          <w:rFonts w:eastAsiaTheme="minorEastAsia"/>
        </w:rPr>
        <w:t>EPA g</w:t>
      </w:r>
      <w:r w:rsidR="0F088638" w:rsidRPr="5EB7D254">
        <w:rPr>
          <w:rFonts w:eastAsiaTheme="minorEastAsia"/>
        </w:rPr>
        <w:t>ateway’</w:t>
      </w:r>
      <w:r w:rsidR="6A625283" w:rsidRPr="5EB7D254">
        <w:rPr>
          <w:rFonts w:eastAsiaTheme="minorEastAsia"/>
        </w:rPr>
        <w:t xml:space="preserve"> </w:t>
      </w:r>
      <w:r w:rsidR="0F088638" w:rsidRPr="5EB7D254">
        <w:rPr>
          <w:rFonts w:eastAsiaTheme="minorEastAsia"/>
        </w:rPr>
        <w:t>where</w:t>
      </w:r>
      <w:r w:rsidR="4BCDEA58" w:rsidRPr="5EB7D254">
        <w:rPr>
          <w:rFonts w:eastAsiaTheme="minorEastAsia"/>
        </w:rPr>
        <w:t xml:space="preserve"> the</w:t>
      </w:r>
      <w:r w:rsidR="146F21C4" w:rsidRPr="5EB7D254">
        <w:rPr>
          <w:rFonts w:eastAsiaTheme="minorEastAsia"/>
        </w:rPr>
        <w:t xml:space="preserve"> employer and course team review the apprentice’s knowledge, skills and behaviours</w:t>
      </w:r>
      <w:r w:rsidR="184764A6" w:rsidRPr="5EB7D254">
        <w:rPr>
          <w:rFonts w:eastAsiaTheme="minorEastAsia"/>
        </w:rPr>
        <w:t xml:space="preserve"> to ensure they meet the minimum requirements of the apprenticeship (as set out in the</w:t>
      </w:r>
      <w:r w:rsidR="1F7D978F" w:rsidRPr="5EB7D254">
        <w:rPr>
          <w:rFonts w:eastAsiaTheme="minorEastAsia"/>
        </w:rPr>
        <w:t xml:space="preserve"> apprenticeship programme specification and EPA assessment plan). </w:t>
      </w:r>
      <w:r w:rsidR="184764A6" w:rsidRPr="5EB7D254">
        <w:rPr>
          <w:rFonts w:eastAsiaTheme="minorEastAsia"/>
        </w:rPr>
        <w:t xml:space="preserve"> </w:t>
      </w:r>
    </w:p>
    <w:p w14:paraId="602BE06F" w14:textId="696AD392" w:rsidR="628628D9" w:rsidRDefault="0AA7DD87" w:rsidP="5EB7D254">
      <w:pPr>
        <w:ind w:left="720"/>
        <w:rPr>
          <w:rFonts w:eastAsiaTheme="minorEastAsia"/>
        </w:rPr>
      </w:pPr>
      <w:r w:rsidRPr="5EB7D254">
        <w:rPr>
          <w:rFonts w:eastAsiaTheme="minorEastAsia"/>
        </w:rPr>
        <w:t xml:space="preserve">State </w:t>
      </w:r>
      <w:r w:rsidR="14FA12E4" w:rsidRPr="5EB7D254">
        <w:rPr>
          <w:rFonts w:eastAsiaTheme="minorEastAsia"/>
        </w:rPr>
        <w:t xml:space="preserve">when the apprentice will pass through </w:t>
      </w:r>
      <w:r w:rsidR="6E71D7EF" w:rsidRPr="5EB7D254">
        <w:rPr>
          <w:rFonts w:eastAsiaTheme="minorEastAsia"/>
        </w:rPr>
        <w:t>the gateway</w:t>
      </w:r>
      <w:r w:rsidR="14FA12E4" w:rsidRPr="5EB7D254">
        <w:rPr>
          <w:rFonts w:eastAsiaTheme="minorEastAsia"/>
        </w:rPr>
        <w:t xml:space="preserve">, </w:t>
      </w:r>
      <w:r w:rsidR="6BB8E63C" w:rsidRPr="5EB7D254">
        <w:rPr>
          <w:rFonts w:eastAsiaTheme="minorEastAsia"/>
        </w:rPr>
        <w:t xml:space="preserve">what the EPA involves and how it is conducted. </w:t>
      </w:r>
      <w:r w:rsidR="6A00A87D" w:rsidRPr="5EB7D254">
        <w:rPr>
          <w:rFonts w:eastAsiaTheme="minorEastAsia"/>
        </w:rPr>
        <w:t xml:space="preserve"> </w:t>
      </w:r>
      <w:r w:rsidR="7DAECDD5" w:rsidRPr="5EB7D254">
        <w:rPr>
          <w:rFonts w:eastAsiaTheme="minorEastAsia"/>
        </w:rPr>
        <w:t>I</w:t>
      </w:r>
      <w:r w:rsidR="230DD5B3" w:rsidRPr="5EB7D254">
        <w:rPr>
          <w:rFonts w:eastAsiaTheme="minorEastAsia"/>
        </w:rPr>
        <w:t xml:space="preserve">f apprentices are required to </w:t>
      </w:r>
      <w:r w:rsidR="6712BA4C" w:rsidRPr="5EB7D254">
        <w:rPr>
          <w:rFonts w:eastAsiaTheme="minorEastAsia"/>
        </w:rPr>
        <w:t>undertake additional assessments as part of the EPA</w:t>
      </w:r>
      <w:r w:rsidR="60AD0D59" w:rsidRPr="5EB7D254">
        <w:rPr>
          <w:rFonts w:eastAsiaTheme="minorEastAsia"/>
        </w:rPr>
        <w:t>, explain what these are,</w:t>
      </w:r>
      <w:r w:rsidR="49EF1A90" w:rsidRPr="5EB7D254">
        <w:rPr>
          <w:rFonts w:eastAsiaTheme="minorEastAsia"/>
        </w:rPr>
        <w:t xml:space="preserve"> e.g., a portfolio, a presentation, etc. </w:t>
      </w:r>
      <w:r w:rsidR="0907B702" w:rsidRPr="5EB7D254">
        <w:rPr>
          <w:rFonts w:eastAsiaTheme="minorEastAsia"/>
        </w:rPr>
        <w:t xml:space="preserve"> Th</w:t>
      </w:r>
      <w:r w:rsidR="35E1BE45" w:rsidRPr="5EB7D254">
        <w:rPr>
          <w:rFonts w:eastAsiaTheme="minorEastAsia"/>
        </w:rPr>
        <w:t>e process</w:t>
      </w:r>
      <w:r w:rsidR="0907B702" w:rsidRPr="5EB7D254">
        <w:rPr>
          <w:rFonts w:eastAsiaTheme="minorEastAsia"/>
        </w:rPr>
        <w:t xml:space="preserve"> needs to be set out in detail for the specific apprenticeship according to the standard and </w:t>
      </w:r>
      <w:r w:rsidR="30D20B53" w:rsidRPr="5EB7D254">
        <w:rPr>
          <w:rFonts w:eastAsiaTheme="minorEastAsia"/>
        </w:rPr>
        <w:t>its</w:t>
      </w:r>
      <w:r w:rsidR="0907B702" w:rsidRPr="5EB7D254">
        <w:rPr>
          <w:rFonts w:eastAsiaTheme="minorEastAsia"/>
        </w:rPr>
        <w:t xml:space="preserve"> associated assessment plan (ensure a link is provided</w:t>
      </w:r>
      <w:r w:rsidR="64A36035" w:rsidRPr="5EB7D254">
        <w:rPr>
          <w:rFonts w:eastAsiaTheme="minorEastAsia"/>
        </w:rPr>
        <w:t xml:space="preserve"> to </w:t>
      </w:r>
      <w:r w:rsidR="18BCECFC" w:rsidRPr="5EB7D254">
        <w:rPr>
          <w:rFonts w:eastAsiaTheme="minorEastAsia"/>
        </w:rPr>
        <w:t xml:space="preserve">both of </w:t>
      </w:r>
      <w:r w:rsidR="64A36035" w:rsidRPr="5EB7D254">
        <w:rPr>
          <w:rFonts w:eastAsiaTheme="minorEastAsia"/>
        </w:rPr>
        <w:t>these</w:t>
      </w:r>
      <w:r w:rsidR="0907B702" w:rsidRPr="5EB7D254">
        <w:rPr>
          <w:rFonts w:eastAsiaTheme="minorEastAsia"/>
        </w:rPr>
        <w:t>).</w:t>
      </w:r>
    </w:p>
    <w:p w14:paraId="7D49331D" w14:textId="5D176F84" w:rsidR="4DEF64CF" w:rsidRDefault="4DEF64CF" w:rsidP="4DEF64CF">
      <w:pPr>
        <w:ind w:left="720"/>
        <w:rPr>
          <w:rFonts w:eastAsiaTheme="minorEastAsia"/>
        </w:rPr>
      </w:pPr>
    </w:p>
    <w:p w14:paraId="4A6B1E34" w14:textId="79520D34" w:rsidR="790F3800" w:rsidRDefault="0F4A8111" w:rsidP="4DEF64CF">
      <w:pPr>
        <w:pStyle w:val="Heading2"/>
      </w:pPr>
      <w:r>
        <w:t>Awarding the apprenticeship</w:t>
      </w:r>
    </w:p>
    <w:p w14:paraId="3D31CD43" w14:textId="39DE4427" w:rsidR="61703D80" w:rsidRDefault="3B01B887" w:rsidP="5EB7D254">
      <w:pPr>
        <w:ind w:left="720"/>
        <w:rPr>
          <w:rFonts w:eastAsiaTheme="minorEastAsia"/>
        </w:rPr>
      </w:pPr>
      <w:r w:rsidRPr="5EB7D254">
        <w:rPr>
          <w:rFonts w:eastAsiaTheme="minorEastAsia"/>
        </w:rPr>
        <w:t>Explain that the University confers the academic award based on</w:t>
      </w:r>
      <w:r w:rsidRPr="5EB7D254">
        <w:rPr>
          <w:rFonts w:eastAsiaTheme="minorEastAsia"/>
          <w:b/>
          <w:bCs/>
          <w:i/>
          <w:iCs/>
        </w:rPr>
        <w:t xml:space="preserve"> x number of</w:t>
      </w:r>
      <w:r w:rsidRPr="5EB7D254">
        <w:rPr>
          <w:rFonts w:eastAsiaTheme="minorEastAsia"/>
        </w:rPr>
        <w:t xml:space="preserve"> credits (depending on the apprenticeship and associated HE award)</w:t>
      </w:r>
      <w:r w:rsidR="04B3CB68" w:rsidRPr="5EB7D254">
        <w:rPr>
          <w:rFonts w:eastAsiaTheme="minorEastAsia"/>
        </w:rPr>
        <w:t xml:space="preserve"> while the apprenticeship is conferred externally by the Institute for Apprenticeships based on </w:t>
      </w:r>
      <w:r w:rsidR="27511DE2" w:rsidRPr="5EB7D254">
        <w:rPr>
          <w:rFonts w:eastAsiaTheme="minorEastAsia"/>
        </w:rPr>
        <w:t xml:space="preserve">successful completion of the </w:t>
      </w:r>
      <w:r w:rsidR="04B3CB68" w:rsidRPr="5EB7D254">
        <w:rPr>
          <w:rFonts w:eastAsiaTheme="minorEastAsia"/>
        </w:rPr>
        <w:t>End Point Assessment</w:t>
      </w:r>
      <w:r w:rsidR="7CFDA240" w:rsidRPr="5EB7D254">
        <w:rPr>
          <w:rFonts w:eastAsiaTheme="minorEastAsia"/>
        </w:rPr>
        <w:t xml:space="preserve">. </w:t>
      </w:r>
      <w:r w:rsidR="3238A8B8" w:rsidRPr="5EB7D254">
        <w:rPr>
          <w:rFonts w:eastAsiaTheme="minorEastAsia"/>
        </w:rPr>
        <w:t xml:space="preserve"> Include reference to the role of any PSRBs where applicable. </w:t>
      </w:r>
      <w:r w:rsidR="1C0589DA" w:rsidRPr="5EB7D254">
        <w:rPr>
          <w:rFonts w:eastAsiaTheme="minorEastAsia"/>
        </w:rPr>
        <w:t xml:space="preserve"> </w:t>
      </w:r>
      <w:r w:rsidR="5607728F" w:rsidRPr="5EB7D254">
        <w:rPr>
          <w:rFonts w:eastAsiaTheme="minorEastAsia"/>
        </w:rPr>
        <w:t xml:space="preserve">State when the HE qualification and the apprenticeship will be awarded. </w:t>
      </w:r>
    </w:p>
    <w:p w14:paraId="008C93D7" w14:textId="4387D1DA" w:rsidR="4DEF64CF" w:rsidRDefault="4DEF64CF" w:rsidP="4DEF64CF">
      <w:pPr>
        <w:ind w:left="720"/>
        <w:rPr>
          <w:rFonts w:eastAsiaTheme="minorEastAsia"/>
        </w:rPr>
      </w:pPr>
    </w:p>
    <w:p w14:paraId="3BBE2AD2" w14:textId="3C2F4E6B" w:rsidR="1EF62E47" w:rsidRDefault="2CE731DF" w:rsidP="4DEF64CF">
      <w:pPr>
        <w:pStyle w:val="Heading2"/>
      </w:pPr>
      <w:r>
        <w:t>Change in circumstances</w:t>
      </w:r>
      <w:r w:rsidR="26789B5A">
        <w:t>, including permanent withdrawal and breaks in learning</w:t>
      </w:r>
    </w:p>
    <w:p w14:paraId="7CD480DF" w14:textId="0EFBC5EC" w:rsidR="4960E995" w:rsidRDefault="4960E995" w:rsidP="1E667537">
      <w:pPr>
        <w:ind w:left="720"/>
        <w:rPr>
          <w:rFonts w:eastAsiaTheme="minorEastAsia"/>
          <w:b/>
          <w:bCs/>
        </w:rPr>
      </w:pPr>
      <w:r w:rsidRPr="4DEF64CF">
        <w:rPr>
          <w:rFonts w:eastAsiaTheme="minorEastAsia"/>
        </w:rPr>
        <w:t>Set out what happens if the apprentice loses their employment during the apprenticeship.</w:t>
      </w:r>
      <w:r w:rsidR="6F73D97A" w:rsidRPr="4DEF64CF">
        <w:rPr>
          <w:rFonts w:eastAsiaTheme="minorEastAsia"/>
          <w:b/>
          <w:bCs/>
        </w:rPr>
        <w:t xml:space="preserve"> </w:t>
      </w:r>
      <w:r w:rsidR="0F63B825" w:rsidRPr="4DEF64CF">
        <w:rPr>
          <w:rFonts w:eastAsiaTheme="minorEastAsia"/>
        </w:rPr>
        <w:t>See</w:t>
      </w:r>
      <w:r w:rsidR="0F63B825" w:rsidRPr="4DEF64CF">
        <w:rPr>
          <w:rFonts w:eastAsiaTheme="minorEastAsia"/>
          <w:b/>
          <w:bCs/>
        </w:rPr>
        <w:t xml:space="preserve"> </w:t>
      </w:r>
      <w:hyperlink r:id="rId10">
        <w:r w:rsidR="00027B6A">
          <w:rPr>
            <w:rStyle w:val="Hyperlink"/>
            <w:rFonts w:eastAsiaTheme="minorEastAsia"/>
          </w:rPr>
          <w:t>DfE guidance on Changes of Circumstances</w:t>
        </w:r>
      </w:hyperlink>
      <w:r w:rsidR="66A09590" w:rsidRPr="4DEF64CF">
        <w:rPr>
          <w:rFonts w:eastAsiaTheme="minorEastAsia"/>
        </w:rPr>
        <w:t xml:space="preserve"> </w:t>
      </w:r>
      <w:r w:rsidR="505C2E28" w:rsidRPr="4DEF64CF">
        <w:rPr>
          <w:rFonts w:eastAsiaTheme="minorEastAsia"/>
        </w:rPr>
        <w:t>f</w:t>
      </w:r>
      <w:r w:rsidR="0DD2B3DD" w:rsidRPr="4DEF64CF">
        <w:rPr>
          <w:rFonts w:eastAsiaTheme="minorEastAsia"/>
        </w:rPr>
        <w:t xml:space="preserve">or further details. </w:t>
      </w:r>
    </w:p>
    <w:p w14:paraId="5A5D0423" w14:textId="5F0F8BEA" w:rsidR="39A40A95" w:rsidRDefault="71EA1A88" w:rsidP="5EB7D254">
      <w:pPr>
        <w:ind w:left="720"/>
        <w:rPr>
          <w:rFonts w:eastAsiaTheme="minorEastAsia"/>
        </w:rPr>
      </w:pPr>
      <w:r w:rsidRPr="5EB7D254">
        <w:rPr>
          <w:rFonts w:eastAsiaTheme="minorEastAsia"/>
        </w:rPr>
        <w:t>Explain what</w:t>
      </w:r>
      <w:r w:rsidR="3162C41D" w:rsidRPr="5EB7D254">
        <w:rPr>
          <w:rFonts w:eastAsiaTheme="minorEastAsia"/>
        </w:rPr>
        <w:t xml:space="preserve"> constitutes </w:t>
      </w:r>
      <w:r w:rsidRPr="5EB7D254">
        <w:rPr>
          <w:rFonts w:eastAsiaTheme="minorEastAsia"/>
        </w:rPr>
        <w:t xml:space="preserve">a break in learning </w:t>
      </w:r>
      <w:r w:rsidR="673C5FF3" w:rsidRPr="5EB7D254">
        <w:rPr>
          <w:rFonts w:eastAsiaTheme="minorEastAsia"/>
        </w:rPr>
        <w:t xml:space="preserve">and </w:t>
      </w:r>
      <w:r w:rsidR="52105184" w:rsidRPr="5EB7D254">
        <w:rPr>
          <w:rFonts w:eastAsiaTheme="minorEastAsia"/>
        </w:rPr>
        <w:t>set out</w:t>
      </w:r>
      <w:r w:rsidR="673C5FF3" w:rsidRPr="5EB7D254">
        <w:rPr>
          <w:rFonts w:eastAsiaTheme="minorEastAsia"/>
        </w:rPr>
        <w:t xml:space="preserve"> </w:t>
      </w:r>
      <w:r w:rsidR="4471D54A" w:rsidRPr="5EB7D254">
        <w:rPr>
          <w:rFonts w:eastAsiaTheme="minorEastAsia"/>
        </w:rPr>
        <w:t>how taking a break in learning might impact progress through the academic award and employment.  Highlight any conditions the apprentice should be aware of, e.g., if the HE award needs to be completed within a certain period of time</w:t>
      </w:r>
      <w:r w:rsidR="0EC59BCF" w:rsidRPr="5EB7D254">
        <w:rPr>
          <w:rFonts w:eastAsiaTheme="minorEastAsia"/>
        </w:rPr>
        <w:t xml:space="preserve"> (including interruptions)</w:t>
      </w:r>
      <w:r w:rsidR="4471D54A" w:rsidRPr="5EB7D254">
        <w:rPr>
          <w:rFonts w:eastAsiaTheme="minorEastAsia"/>
        </w:rPr>
        <w:t xml:space="preserve">. </w:t>
      </w:r>
    </w:p>
    <w:p w14:paraId="3CD49195" w14:textId="138F2EA7" w:rsidR="39A40A95" w:rsidRDefault="6EAFB2C9" w:rsidP="5EB7D254">
      <w:pPr>
        <w:ind w:left="720"/>
        <w:rPr>
          <w:rFonts w:eastAsiaTheme="minorEastAsia"/>
        </w:rPr>
      </w:pPr>
      <w:r w:rsidRPr="46F8915C">
        <w:rPr>
          <w:rFonts w:eastAsiaTheme="minorEastAsia"/>
        </w:rPr>
        <w:t>If an apprentice is considering a break in learning</w:t>
      </w:r>
      <w:r w:rsidR="7F06D991" w:rsidRPr="46F8915C">
        <w:rPr>
          <w:rFonts w:eastAsiaTheme="minorEastAsia"/>
        </w:rPr>
        <w:t xml:space="preserve">, resigning from their job or </w:t>
      </w:r>
      <w:r w:rsidRPr="46F8915C">
        <w:rPr>
          <w:rFonts w:eastAsiaTheme="minorEastAsia"/>
        </w:rPr>
        <w:t xml:space="preserve">permanently withdrawing from the apprenticeship programme, </w:t>
      </w:r>
      <w:r w:rsidR="1BFCFD76" w:rsidRPr="46F8915C">
        <w:rPr>
          <w:rFonts w:eastAsiaTheme="minorEastAsia"/>
        </w:rPr>
        <w:t>advise the apprentice to speak to their PAT</w:t>
      </w:r>
      <w:r w:rsidR="2FF75B58" w:rsidRPr="46F8915C">
        <w:rPr>
          <w:rFonts w:eastAsiaTheme="minorEastAsia"/>
        </w:rPr>
        <w:t>, line manager or</w:t>
      </w:r>
      <w:r w:rsidR="1BFCFD76" w:rsidRPr="46F8915C">
        <w:rPr>
          <w:rFonts w:eastAsiaTheme="minorEastAsia"/>
        </w:rPr>
        <w:t xml:space="preserve"> course lead first to discuss the</w:t>
      </w:r>
      <w:r w:rsidR="43E9B87C" w:rsidRPr="46F8915C">
        <w:rPr>
          <w:rFonts w:eastAsiaTheme="minorEastAsia"/>
        </w:rPr>
        <w:t>ir</w:t>
      </w:r>
      <w:r w:rsidR="1BFCFD76" w:rsidRPr="46F8915C">
        <w:rPr>
          <w:rFonts w:eastAsiaTheme="minorEastAsia"/>
        </w:rPr>
        <w:t xml:space="preserve"> situation. Describe the steps the apprentice would need to take </w:t>
      </w:r>
      <w:r w:rsidR="1F376535" w:rsidRPr="46F8915C">
        <w:rPr>
          <w:rFonts w:eastAsiaTheme="minorEastAsia"/>
        </w:rPr>
        <w:t xml:space="preserve">if they do decide to withdraw (permanently or temporarily). </w:t>
      </w:r>
      <w:r w:rsidR="00555D07" w:rsidRPr="46F8915C">
        <w:rPr>
          <w:rFonts w:eastAsiaTheme="minorEastAsia"/>
        </w:rPr>
        <w:t xml:space="preserve"> Refer the apprentice to the handbook appendices relating to breaks in learning and withdrawal.</w:t>
      </w:r>
    </w:p>
    <w:p w14:paraId="46339571" w14:textId="77777777" w:rsidR="00555D07" w:rsidRDefault="00555D07" w:rsidP="5EB7D254">
      <w:pPr>
        <w:ind w:left="720"/>
        <w:rPr>
          <w:rFonts w:eastAsiaTheme="minorEastAsia"/>
        </w:rPr>
      </w:pPr>
    </w:p>
    <w:p w14:paraId="7268F56B" w14:textId="4285060F" w:rsidR="38C1FCBB" w:rsidRDefault="57436A97" w:rsidP="4DEF64CF">
      <w:pPr>
        <w:pStyle w:val="Heading2"/>
      </w:pPr>
      <w:r>
        <w:lastRenderedPageBreak/>
        <w:t>Giving feedback on your apprenticeship</w:t>
      </w:r>
    </w:p>
    <w:p w14:paraId="2BA841C2" w14:textId="2E912D0D" w:rsidR="00BF6413" w:rsidRDefault="4347517C" w:rsidP="00CB2D0F">
      <w:pPr>
        <w:ind w:left="720"/>
        <w:rPr>
          <w:rFonts w:eastAsiaTheme="minorEastAsia"/>
        </w:rPr>
      </w:pPr>
      <w:r w:rsidRPr="5EB7D254">
        <w:rPr>
          <w:rFonts w:eastAsiaTheme="minorEastAsia"/>
        </w:rPr>
        <w:t>Information on student representation and feedback via mechanism</w:t>
      </w:r>
      <w:r w:rsidR="2A08E00B" w:rsidRPr="5EB7D254">
        <w:rPr>
          <w:rFonts w:eastAsiaTheme="minorEastAsia"/>
        </w:rPr>
        <w:t>s</w:t>
      </w:r>
      <w:r w:rsidRPr="5EB7D254">
        <w:rPr>
          <w:rFonts w:eastAsiaTheme="minorEastAsia"/>
        </w:rPr>
        <w:t xml:space="preserve"> such as the NSS and S</w:t>
      </w:r>
      <w:r w:rsidR="4D8292DC" w:rsidRPr="5EB7D254">
        <w:rPr>
          <w:rFonts w:eastAsiaTheme="minorEastAsia"/>
        </w:rPr>
        <w:t>SLCs</w:t>
      </w:r>
      <w:r w:rsidRPr="5EB7D254">
        <w:rPr>
          <w:rFonts w:eastAsiaTheme="minorEastAsia"/>
        </w:rPr>
        <w:t xml:space="preserve"> is included in the Course Handbook Guidance. </w:t>
      </w:r>
      <w:r w:rsidR="05F1CDF9" w:rsidRPr="5EB7D254">
        <w:rPr>
          <w:rFonts w:eastAsiaTheme="minorEastAsia"/>
        </w:rPr>
        <w:t>Outline feedback mechanisms specifically for apprenticeships (</w:t>
      </w:r>
      <w:r w:rsidR="6A4E1FF6" w:rsidRPr="5EB7D254">
        <w:rPr>
          <w:rFonts w:eastAsiaTheme="minorEastAsia"/>
        </w:rPr>
        <w:t xml:space="preserve">you can use the suggested </w:t>
      </w:r>
      <w:r w:rsidR="05F1CDF9" w:rsidRPr="5EB7D254">
        <w:rPr>
          <w:rFonts w:eastAsiaTheme="minorEastAsia"/>
        </w:rPr>
        <w:t>text</w:t>
      </w:r>
      <w:r w:rsidR="297F1C45" w:rsidRPr="5EB7D254">
        <w:rPr>
          <w:rFonts w:eastAsiaTheme="minorEastAsia"/>
        </w:rPr>
        <w:t xml:space="preserve"> below</w:t>
      </w:r>
      <w:r w:rsidR="05F1CDF9" w:rsidRPr="5EB7D254">
        <w:rPr>
          <w:rFonts w:eastAsiaTheme="minorEastAsia"/>
        </w:rPr>
        <w:t>).</w:t>
      </w:r>
    </w:p>
    <w:p w14:paraId="127A04BF" w14:textId="77777777" w:rsidR="00555D07" w:rsidRDefault="00555D07" w:rsidP="00CB2D0F">
      <w:pPr>
        <w:ind w:left="720"/>
        <w:rPr>
          <w:rFonts w:eastAsiaTheme="minorEastAsia"/>
        </w:rPr>
      </w:pPr>
    </w:p>
    <w:tbl>
      <w:tblPr>
        <w:tblStyle w:val="TableGrid"/>
        <w:tblW w:w="0" w:type="auto"/>
        <w:tblInd w:w="720" w:type="dxa"/>
        <w:tblCellMar>
          <w:top w:w="57" w:type="dxa"/>
          <w:left w:w="57" w:type="dxa"/>
          <w:bottom w:w="113" w:type="dxa"/>
          <w:right w:w="57" w:type="dxa"/>
        </w:tblCellMar>
        <w:tblLook w:val="04A0" w:firstRow="1" w:lastRow="0" w:firstColumn="1" w:lastColumn="0" w:noHBand="0" w:noVBand="1"/>
      </w:tblPr>
      <w:tblGrid>
        <w:gridCol w:w="8630"/>
      </w:tblGrid>
      <w:tr w:rsidR="00BF6413" w14:paraId="2DFE70CC" w14:textId="77777777" w:rsidTr="00CB2D0F">
        <w:tc>
          <w:tcPr>
            <w:tcW w:w="9350" w:type="dxa"/>
          </w:tcPr>
          <w:p w14:paraId="48BE38CF" w14:textId="77777777" w:rsidR="00BF6413" w:rsidRPr="00BF6413" w:rsidRDefault="00BF6413" w:rsidP="00BF6413">
            <w:pPr>
              <w:ind w:left="213"/>
              <w:rPr>
                <w:rFonts w:eastAsiaTheme="minorEastAsia"/>
                <w:b/>
                <w:bCs/>
              </w:rPr>
            </w:pPr>
            <w:r w:rsidRPr="00BF6413">
              <w:rPr>
                <w:rFonts w:eastAsiaTheme="minorEastAsia"/>
                <w:b/>
                <w:bCs/>
                <w:highlight w:val="green"/>
              </w:rPr>
              <w:t>Suggested text</w:t>
            </w:r>
            <w:r w:rsidRPr="00BF6413">
              <w:rPr>
                <w:rFonts w:eastAsiaTheme="minorEastAsia"/>
                <w:b/>
                <w:bCs/>
              </w:rPr>
              <w:t xml:space="preserve"> </w:t>
            </w:r>
          </w:p>
          <w:p w14:paraId="53E3D41F" w14:textId="77777777" w:rsidR="00BF6413" w:rsidRDefault="00BF6413" w:rsidP="00BF6413">
            <w:pPr>
              <w:ind w:left="213"/>
              <w:rPr>
                <w:rFonts w:eastAsiaTheme="minorEastAsia"/>
              </w:rPr>
            </w:pPr>
          </w:p>
          <w:p w14:paraId="025720C5" w14:textId="77777777" w:rsidR="00BF6413" w:rsidRDefault="00BF6413" w:rsidP="00BF6413">
            <w:pPr>
              <w:ind w:left="213"/>
              <w:rPr>
                <w:rFonts w:eastAsiaTheme="minorEastAsia"/>
              </w:rPr>
            </w:pPr>
            <w:r w:rsidRPr="5EB7D254">
              <w:rPr>
                <w:rFonts w:eastAsiaTheme="minorEastAsia"/>
              </w:rPr>
              <w:t xml:space="preserve">In addition to the information set out in the ‘Course Management and Student Representation’ section </w:t>
            </w:r>
            <w:r w:rsidRPr="5EB7D254">
              <w:rPr>
                <w:rFonts w:eastAsiaTheme="minorEastAsia"/>
                <w:color w:val="FF0000"/>
              </w:rPr>
              <w:t>(&lt;amend name of section if applicable&gt;)</w:t>
            </w:r>
            <w:r w:rsidRPr="5EB7D254">
              <w:rPr>
                <w:rFonts w:eastAsiaTheme="minorEastAsia"/>
              </w:rPr>
              <w:t xml:space="preserve"> of the course handbook, you can give anonymous feedback on your training via your ‘My Apprenticeship’ account. </w:t>
            </w:r>
          </w:p>
          <w:p w14:paraId="48B217D9" w14:textId="77777777" w:rsidR="00BF6413" w:rsidRDefault="00BF6413" w:rsidP="00BF6413">
            <w:pPr>
              <w:ind w:left="213"/>
              <w:rPr>
                <w:rFonts w:eastAsiaTheme="minorEastAsia"/>
              </w:rPr>
            </w:pPr>
          </w:p>
          <w:p w14:paraId="4618B4B6" w14:textId="6390E51B" w:rsidR="00BF6413" w:rsidRDefault="00BF6413" w:rsidP="00BF6413">
            <w:pPr>
              <w:ind w:left="213"/>
              <w:rPr>
                <w:rFonts w:eastAsiaTheme="minorEastAsia"/>
              </w:rPr>
            </w:pPr>
            <w:r w:rsidRPr="5EB7D254">
              <w:rPr>
                <w:rFonts w:eastAsiaTheme="minorEastAsia"/>
              </w:rPr>
              <w:t xml:space="preserve">You will be asked whether you agree or disagree with 12 survey questions about your experience and you will also be asked to rate your training from ‘excellent’ to ‘very poor’.  You can start giving feedback once you are three months into your training and you are able to update your feedback every three weeks. </w:t>
            </w:r>
          </w:p>
          <w:p w14:paraId="22BD8315" w14:textId="664D7F47" w:rsidR="00BF6413" w:rsidRPr="002308F8" w:rsidRDefault="00BF6413" w:rsidP="00BF6413">
            <w:pPr>
              <w:ind w:left="213"/>
              <w:rPr>
                <w:rFonts w:eastAsiaTheme="minorEastAsia"/>
                <w:strike/>
              </w:rPr>
            </w:pPr>
            <w:hyperlink r:id="rId11">
              <w:r>
                <w:rPr>
                  <w:rStyle w:val="Hyperlink"/>
                </w:rPr>
                <w:t>https://findapprenticeshiptraining.apprenticeships.education.gov.uk/courses/434/providers/10007139</w:t>
              </w:r>
            </w:hyperlink>
          </w:p>
          <w:p w14:paraId="1E4DE95E" w14:textId="701055CE" w:rsidR="00BF6413" w:rsidRDefault="00BF6413" w:rsidP="00CB2D0F">
            <w:pPr>
              <w:ind w:left="213"/>
              <w:rPr>
                <w:rFonts w:eastAsiaTheme="minorEastAsia"/>
              </w:rPr>
            </w:pPr>
            <w:r w:rsidRPr="5EB7D254">
              <w:rPr>
                <w:rFonts w:eastAsiaTheme="minorEastAsia"/>
              </w:rPr>
              <w:t xml:space="preserve">The </w:t>
            </w:r>
            <w:r w:rsidR="00027B6A">
              <w:rPr>
                <w:rFonts w:eastAsiaTheme="minorEastAsia"/>
              </w:rPr>
              <w:t>DfE</w:t>
            </w:r>
            <w:r w:rsidRPr="5EB7D254">
              <w:rPr>
                <w:rFonts w:eastAsiaTheme="minorEastAsia"/>
              </w:rPr>
              <w:t xml:space="preserve"> also carry out regular online surveys with employers.   Your employer is sent a digital link to a short survey called ‘Rate your apprenticeship provider’ and the results are published on the ‘</w:t>
            </w:r>
            <w:hyperlink r:id="rId12">
              <w:r w:rsidRPr="5EB7D254">
                <w:rPr>
                  <w:rStyle w:val="Hyperlink"/>
                  <w:rFonts w:eastAsiaTheme="minorEastAsia"/>
                </w:rPr>
                <w:t>Find an apprenticeship</w:t>
              </w:r>
            </w:hyperlink>
            <w:r w:rsidRPr="5EB7D254">
              <w:rPr>
                <w:rFonts w:eastAsiaTheme="minorEastAsia"/>
              </w:rPr>
              <w:t xml:space="preserve">’ website. You can view a summary of the University’s employer review details on the </w:t>
            </w:r>
            <w:hyperlink r:id="rId13">
              <w:r w:rsidRPr="5EB7D254">
                <w:rPr>
                  <w:rStyle w:val="Hyperlink"/>
                  <w:rFonts w:eastAsiaTheme="minorEastAsia"/>
                </w:rPr>
                <w:t>University’s training provider webpage</w:t>
              </w:r>
            </w:hyperlink>
            <w:r w:rsidRPr="5EB7D254">
              <w:rPr>
                <w:rFonts w:eastAsiaTheme="minorEastAsia"/>
              </w:rPr>
              <w:t xml:space="preserve"> on the government website. </w:t>
            </w:r>
          </w:p>
        </w:tc>
      </w:tr>
    </w:tbl>
    <w:p w14:paraId="0D88704E" w14:textId="77777777" w:rsidR="00BF6413" w:rsidRDefault="00BF6413" w:rsidP="00CB2D0F">
      <w:pPr>
        <w:rPr>
          <w:rFonts w:eastAsiaTheme="minorEastAsia"/>
        </w:rPr>
      </w:pPr>
    </w:p>
    <w:p w14:paraId="73AF8EF2" w14:textId="49674E56" w:rsidR="57221036" w:rsidRDefault="28BDE51C" w:rsidP="4DEF64CF">
      <w:pPr>
        <w:pStyle w:val="Heading2"/>
      </w:pPr>
      <w:r>
        <w:t>Employment and career prospects</w:t>
      </w:r>
    </w:p>
    <w:p w14:paraId="1B350765" w14:textId="77777777" w:rsidR="00BF6413" w:rsidRPr="00BF6413" w:rsidRDefault="00BF6413" w:rsidP="00BF6413"/>
    <w:tbl>
      <w:tblPr>
        <w:tblStyle w:val="TableGrid"/>
        <w:tblW w:w="0" w:type="auto"/>
        <w:tblInd w:w="720" w:type="dxa"/>
        <w:tblCellMar>
          <w:top w:w="57" w:type="dxa"/>
          <w:left w:w="57" w:type="dxa"/>
          <w:bottom w:w="113" w:type="dxa"/>
          <w:right w:w="57" w:type="dxa"/>
        </w:tblCellMar>
        <w:tblLook w:val="04A0" w:firstRow="1" w:lastRow="0" w:firstColumn="1" w:lastColumn="0" w:noHBand="0" w:noVBand="1"/>
      </w:tblPr>
      <w:tblGrid>
        <w:gridCol w:w="8630"/>
      </w:tblGrid>
      <w:tr w:rsidR="00BF6413" w14:paraId="1C01437D" w14:textId="77777777" w:rsidTr="00CB2D0F">
        <w:tc>
          <w:tcPr>
            <w:tcW w:w="9350" w:type="dxa"/>
          </w:tcPr>
          <w:p w14:paraId="4D6AEBF6" w14:textId="77777777" w:rsidR="00BF6413" w:rsidRPr="00BF6413" w:rsidRDefault="00BF6413" w:rsidP="00BF6413">
            <w:pPr>
              <w:ind w:left="213"/>
              <w:rPr>
                <w:rFonts w:ascii="Calibri" w:eastAsia="Calibri" w:hAnsi="Calibri" w:cs="Calibri"/>
                <w:b/>
                <w:bCs/>
                <w:color w:val="000000" w:themeColor="text1"/>
              </w:rPr>
            </w:pPr>
            <w:r w:rsidRPr="00BF6413">
              <w:rPr>
                <w:rFonts w:ascii="Calibri" w:eastAsia="Calibri" w:hAnsi="Calibri" w:cs="Calibri"/>
                <w:b/>
                <w:bCs/>
                <w:color w:val="000000" w:themeColor="text1"/>
                <w:highlight w:val="green"/>
              </w:rPr>
              <w:t>Suggested text</w:t>
            </w:r>
          </w:p>
          <w:p w14:paraId="6BE4F3BB" w14:textId="77777777" w:rsidR="00BF6413" w:rsidRDefault="00BF6413" w:rsidP="00BF6413">
            <w:pPr>
              <w:ind w:left="213"/>
              <w:rPr>
                <w:rFonts w:ascii="Calibri" w:eastAsia="Calibri" w:hAnsi="Calibri" w:cs="Calibri"/>
                <w:color w:val="000000" w:themeColor="text1"/>
              </w:rPr>
            </w:pPr>
          </w:p>
          <w:p w14:paraId="156B74C1" w14:textId="120F95D2" w:rsidR="00BF6413" w:rsidRDefault="00BF6413" w:rsidP="00BF6413">
            <w:pPr>
              <w:ind w:left="213"/>
            </w:pPr>
            <w:r w:rsidRPr="1E33BA2C">
              <w:rPr>
                <w:rFonts w:ascii="Calibri" w:eastAsia="Calibri" w:hAnsi="Calibri" w:cs="Calibri"/>
                <w:color w:val="000000" w:themeColor="text1"/>
              </w:rPr>
              <w:t xml:space="preserve">On completion, you will have the full complement of knowledge, skills, behaviours and occupational competence and professional attributes to enable them to be gainfully employed as a </w:t>
            </w:r>
            <w:r w:rsidR="005E47F7" w:rsidRPr="005E47F7">
              <w:rPr>
                <w:rFonts w:ascii="Calibri" w:eastAsia="Calibri" w:hAnsi="Calibri" w:cs="Calibri"/>
                <w:color w:val="FF0000"/>
              </w:rPr>
              <w:t>&lt;</w:t>
            </w:r>
            <w:r w:rsidRPr="005E47F7">
              <w:rPr>
                <w:rFonts w:ascii="Calibri" w:eastAsia="Calibri" w:hAnsi="Calibri" w:cs="Calibri"/>
                <w:b/>
                <w:bCs/>
                <w:color w:val="FF0000"/>
              </w:rPr>
              <w:t>xxx</w:t>
            </w:r>
            <w:r w:rsidR="005E47F7" w:rsidRPr="005E47F7">
              <w:rPr>
                <w:rFonts w:ascii="Calibri" w:eastAsia="Calibri" w:hAnsi="Calibri" w:cs="Calibri"/>
                <w:color w:val="FF0000"/>
              </w:rPr>
              <w:t>&gt;</w:t>
            </w:r>
            <w:r w:rsidRPr="005E47F7">
              <w:rPr>
                <w:rFonts w:ascii="Calibri" w:eastAsia="Calibri" w:hAnsi="Calibri" w:cs="Calibri"/>
                <w:color w:val="FF0000"/>
              </w:rPr>
              <w:t xml:space="preserve"> </w:t>
            </w:r>
            <w:r w:rsidRPr="1E33BA2C">
              <w:rPr>
                <w:rFonts w:ascii="Calibri" w:eastAsia="Calibri" w:hAnsi="Calibri" w:cs="Calibri"/>
                <w:color w:val="000000" w:themeColor="text1"/>
              </w:rPr>
              <w:t xml:space="preserve">or to have </w:t>
            </w:r>
            <w:r w:rsidR="005E47F7" w:rsidRPr="005E47F7">
              <w:rPr>
                <w:rFonts w:ascii="Calibri" w:eastAsia="Calibri" w:hAnsi="Calibri" w:cs="Calibri"/>
                <w:color w:val="FF0000"/>
              </w:rPr>
              <w:t>&lt;</w:t>
            </w:r>
            <w:r w:rsidRPr="005E47F7">
              <w:rPr>
                <w:rFonts w:ascii="Calibri" w:eastAsia="Calibri" w:hAnsi="Calibri" w:cs="Calibri"/>
                <w:b/>
                <w:bCs/>
                <w:color w:val="FF0000"/>
              </w:rPr>
              <w:t>yyy</w:t>
            </w:r>
            <w:r w:rsidR="005E47F7" w:rsidRPr="005E47F7">
              <w:rPr>
                <w:rFonts w:ascii="Calibri" w:eastAsia="Calibri" w:hAnsi="Calibri" w:cs="Calibri"/>
                <w:color w:val="FF0000"/>
              </w:rPr>
              <w:t>&gt;</w:t>
            </w:r>
            <w:r w:rsidRPr="005E47F7">
              <w:rPr>
                <w:rFonts w:ascii="Calibri" w:eastAsia="Calibri" w:hAnsi="Calibri" w:cs="Calibri"/>
                <w:color w:val="FF0000"/>
              </w:rPr>
              <w:t xml:space="preserve"> </w:t>
            </w:r>
            <w:r w:rsidRPr="1E33BA2C">
              <w:rPr>
                <w:rFonts w:ascii="Calibri" w:eastAsia="Calibri" w:hAnsi="Calibri" w:cs="Calibri"/>
                <w:color w:val="000000" w:themeColor="text1"/>
              </w:rPr>
              <w:t>level of membership of PSRB</w:t>
            </w:r>
            <w:r w:rsidRPr="005E47F7">
              <w:rPr>
                <w:rFonts w:ascii="Calibri" w:eastAsia="Calibri" w:hAnsi="Calibri" w:cs="Calibri"/>
                <w:color w:val="FF0000"/>
              </w:rPr>
              <w:t xml:space="preserve"> </w:t>
            </w:r>
            <w:r w:rsidR="005E47F7" w:rsidRPr="005E47F7">
              <w:rPr>
                <w:rFonts w:ascii="Calibri" w:eastAsia="Calibri" w:hAnsi="Calibri" w:cs="Calibri"/>
                <w:color w:val="FF0000"/>
              </w:rPr>
              <w:t>&lt;</w:t>
            </w:r>
            <w:r w:rsidRPr="005E47F7">
              <w:rPr>
                <w:rFonts w:ascii="Calibri" w:eastAsia="Calibri" w:hAnsi="Calibri" w:cs="Calibri"/>
                <w:b/>
                <w:bCs/>
                <w:color w:val="FF0000"/>
              </w:rPr>
              <w:t>ZZZ</w:t>
            </w:r>
            <w:r w:rsidR="005E47F7" w:rsidRPr="005E47F7">
              <w:rPr>
                <w:rFonts w:ascii="Calibri" w:eastAsia="Calibri" w:hAnsi="Calibri" w:cs="Calibri"/>
                <w:color w:val="FF0000"/>
              </w:rPr>
              <w:t>&gt;</w:t>
            </w:r>
            <w:r w:rsidRPr="005E47F7">
              <w:rPr>
                <w:rFonts w:ascii="Calibri" w:eastAsia="Calibri" w:hAnsi="Calibri" w:cs="Calibri"/>
                <w:color w:val="000000" w:themeColor="text1"/>
              </w:rPr>
              <w:t>.</w:t>
            </w:r>
          </w:p>
          <w:p w14:paraId="566ABA26" w14:textId="77777777" w:rsidR="00BF6413" w:rsidRDefault="00BF6413" w:rsidP="00BF6413">
            <w:pPr>
              <w:ind w:left="213"/>
              <w:rPr>
                <w:rFonts w:ascii="Calibri" w:eastAsia="Calibri" w:hAnsi="Calibri" w:cs="Calibri"/>
                <w:color w:val="000000" w:themeColor="text1"/>
              </w:rPr>
            </w:pPr>
          </w:p>
          <w:p w14:paraId="5F6AB727" w14:textId="3F04EC0A" w:rsidR="00BF6413" w:rsidRPr="00CB2D0F" w:rsidRDefault="00BF6413" w:rsidP="00CB2D0F">
            <w:pPr>
              <w:ind w:left="213"/>
              <w:rPr>
                <w:rFonts w:ascii="Calibri" w:eastAsia="Calibri" w:hAnsi="Calibri" w:cs="Calibri"/>
                <w:color w:val="000000" w:themeColor="text1"/>
              </w:rPr>
            </w:pPr>
            <w:r w:rsidRPr="1E33BA2C">
              <w:rPr>
                <w:rFonts w:ascii="Calibri" w:eastAsia="Calibri" w:hAnsi="Calibri" w:cs="Calibri"/>
                <w:color w:val="000000" w:themeColor="text1"/>
              </w:rPr>
              <w:t xml:space="preserve">Further progression opportunities are available after your apprenticeship. The </w:t>
            </w:r>
            <w:hyperlink r:id="rId14" w:history="1">
              <w:r w:rsidRPr="1E33BA2C">
                <w:rPr>
                  <w:rFonts w:ascii="Calibri" w:eastAsia="Calibri" w:hAnsi="Calibri" w:cs="Calibri"/>
                  <w:color w:val="000000" w:themeColor="text1"/>
                </w:rPr>
                <w:t xml:space="preserve">University </w:t>
              </w:r>
              <w:r w:rsidRPr="1E33BA2C">
                <w:rPr>
                  <w:rStyle w:val="Hyperlink"/>
                  <w:rFonts w:ascii="Calibri" w:eastAsia="Calibri" w:hAnsi="Calibri" w:cs="Calibri"/>
                </w:rPr>
                <w:t>Careers and Employability Service</w:t>
              </w:r>
            </w:hyperlink>
            <w:r w:rsidRPr="1E33BA2C">
              <w:rPr>
                <w:rFonts w:ascii="Calibri" w:eastAsia="Calibri" w:hAnsi="Calibri" w:cs="Calibri"/>
                <w:color w:val="000000" w:themeColor="text1"/>
              </w:rPr>
              <w:t xml:space="preserve"> offers careers advice and resources to students and graduates to support you at every stage of your career journey. </w:t>
            </w:r>
            <w:r w:rsidRPr="1E33BA2C">
              <w:rPr>
                <w:rFonts w:ascii="Calibri" w:eastAsia="Calibri" w:hAnsi="Calibri" w:cs="Calibri"/>
                <w:color w:val="FF0000"/>
              </w:rPr>
              <w:t>&lt;Include any careers provision delivered as part of the apprenticeship here&gt;.</w:t>
            </w:r>
          </w:p>
        </w:tc>
      </w:tr>
    </w:tbl>
    <w:p w14:paraId="2F6E2ED4" w14:textId="77777777" w:rsidR="00555D07" w:rsidRDefault="00555D07" w:rsidP="4FF88812"/>
    <w:p w14:paraId="71A95ED3" w14:textId="4651AC26" w:rsidR="46F8915C" w:rsidRDefault="46F8915C" w:rsidP="46F8915C"/>
    <w:p w14:paraId="39BA94E7" w14:textId="4D2E44B7" w:rsidR="5F32C30F" w:rsidRDefault="2E964C37" w:rsidP="4DEF64CF">
      <w:pPr>
        <w:pStyle w:val="Heading1"/>
      </w:pPr>
      <w:r>
        <w:t>Appendices to include</w:t>
      </w:r>
      <w:r w:rsidR="00555D07">
        <w:t xml:space="preserve"> </w:t>
      </w:r>
      <w:r w:rsidR="000025A0">
        <w:t>(available from AQU)</w:t>
      </w:r>
      <w:r>
        <w:t xml:space="preserve">: </w:t>
      </w:r>
    </w:p>
    <w:p w14:paraId="2717381C" w14:textId="38415E10" w:rsidR="5F32C30F" w:rsidRDefault="6AC49999" w:rsidP="04F4CE4A">
      <w:pPr>
        <w:pStyle w:val="ListParagraph"/>
        <w:numPr>
          <w:ilvl w:val="1"/>
          <w:numId w:val="2"/>
        </w:numPr>
        <w:ind w:left="990" w:hanging="270"/>
        <w:rPr>
          <w:rFonts w:eastAsiaTheme="minorEastAsia"/>
        </w:rPr>
      </w:pPr>
      <w:r>
        <w:t xml:space="preserve">Safeguarding: Keeping Apprentices Safe </w:t>
      </w:r>
    </w:p>
    <w:p w14:paraId="13D86943" w14:textId="2E486DFC" w:rsidR="5F32C30F" w:rsidRDefault="7FCCCDB7" w:rsidP="5EB7D254">
      <w:pPr>
        <w:pStyle w:val="ListParagraph"/>
        <w:numPr>
          <w:ilvl w:val="1"/>
          <w:numId w:val="2"/>
        </w:numPr>
        <w:ind w:left="990" w:hanging="270"/>
        <w:rPr>
          <w:rFonts w:eastAsiaTheme="minorEastAsia"/>
        </w:rPr>
      </w:pPr>
      <w:r w:rsidRPr="5EB7D254">
        <w:rPr>
          <w:rFonts w:eastAsiaTheme="minorEastAsia"/>
        </w:rPr>
        <w:t>Process for Break in Learning (Temporary Withdraw</w:t>
      </w:r>
      <w:r w:rsidR="3A677C59" w:rsidRPr="5EB7D254">
        <w:rPr>
          <w:rFonts w:eastAsiaTheme="minorEastAsia"/>
        </w:rPr>
        <w:t>al</w:t>
      </w:r>
      <w:r w:rsidRPr="5EB7D254">
        <w:rPr>
          <w:rFonts w:eastAsiaTheme="minorEastAsia"/>
        </w:rPr>
        <w:t>) for Apprentices</w:t>
      </w:r>
    </w:p>
    <w:p w14:paraId="57DCA0BB" w14:textId="77777777" w:rsidR="00CB2D0F" w:rsidRDefault="7FCCCDB7" w:rsidP="00CB2D0F">
      <w:pPr>
        <w:pStyle w:val="ListParagraph"/>
        <w:numPr>
          <w:ilvl w:val="1"/>
          <w:numId w:val="2"/>
        </w:numPr>
        <w:ind w:left="990" w:hanging="270"/>
        <w:rPr>
          <w:rFonts w:eastAsiaTheme="minorEastAsia"/>
        </w:rPr>
      </w:pPr>
      <w:r w:rsidRPr="5EB7D254">
        <w:rPr>
          <w:rFonts w:eastAsiaTheme="minorEastAsia"/>
        </w:rPr>
        <w:lastRenderedPageBreak/>
        <w:t>Process for Return from Break in Learning for Apprentices</w:t>
      </w:r>
    </w:p>
    <w:p w14:paraId="79CB958B" w14:textId="47A8F528" w:rsidR="5F32C30F" w:rsidRPr="00CB2D0F" w:rsidRDefault="7FCCCDB7" w:rsidP="5F32C30F">
      <w:pPr>
        <w:pStyle w:val="ListParagraph"/>
        <w:numPr>
          <w:ilvl w:val="1"/>
          <w:numId w:val="2"/>
        </w:numPr>
        <w:ind w:left="990" w:hanging="270"/>
        <w:rPr>
          <w:rFonts w:eastAsiaTheme="minorEastAsia"/>
        </w:rPr>
      </w:pPr>
      <w:r w:rsidRPr="00CB2D0F">
        <w:rPr>
          <w:rFonts w:eastAsiaTheme="minorEastAsia"/>
        </w:rPr>
        <w:t>Permanent Withdraw</w:t>
      </w:r>
      <w:r w:rsidR="7904F5A7" w:rsidRPr="00CB2D0F">
        <w:rPr>
          <w:rFonts w:eastAsiaTheme="minorEastAsia"/>
        </w:rPr>
        <w:t>al</w:t>
      </w:r>
      <w:r w:rsidRPr="00CB2D0F">
        <w:rPr>
          <w:rFonts w:eastAsiaTheme="minorEastAsia"/>
        </w:rPr>
        <w:t xml:space="preserve"> for Apprentices Process</w:t>
      </w:r>
    </w:p>
    <w:sectPr w:rsidR="5F32C30F" w:rsidRPr="00CB2D0F" w:rsidSect="00CB2D0F">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tgHu6dHt">
      <int2:state int2:value="Rejected" int2:type="LegacyProofing"/>
    </int2:textHash>
    <int2:bookmark int2:bookmarkName="_Int_Ek5MCLJi" int2:invalidationBookmarkName="" int2:hashCode="T4J4yJrRbaBf7E" int2:id="6MmvzDr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F9FA"/>
    <w:multiLevelType w:val="hybridMultilevel"/>
    <w:tmpl w:val="BCF69E6E"/>
    <w:lvl w:ilvl="0" w:tplc="6AFA77E8">
      <w:start w:val="1"/>
      <w:numFmt w:val="bullet"/>
      <w:lvlText w:val=""/>
      <w:lvlJc w:val="left"/>
      <w:pPr>
        <w:ind w:left="720" w:hanging="360"/>
      </w:pPr>
      <w:rPr>
        <w:rFonts w:ascii="Symbol" w:hAnsi="Symbol" w:hint="default"/>
      </w:rPr>
    </w:lvl>
    <w:lvl w:ilvl="1" w:tplc="6400DBDE">
      <w:start w:val="1"/>
      <w:numFmt w:val="bullet"/>
      <w:lvlText w:val="o"/>
      <w:lvlJc w:val="left"/>
      <w:pPr>
        <w:ind w:left="1440" w:hanging="360"/>
      </w:pPr>
      <w:rPr>
        <w:rFonts w:ascii="Courier New" w:hAnsi="Courier New" w:hint="default"/>
      </w:rPr>
    </w:lvl>
    <w:lvl w:ilvl="2" w:tplc="60C6062C">
      <w:start w:val="1"/>
      <w:numFmt w:val="bullet"/>
      <w:lvlText w:val=""/>
      <w:lvlJc w:val="left"/>
      <w:pPr>
        <w:ind w:left="2160" w:hanging="360"/>
      </w:pPr>
      <w:rPr>
        <w:rFonts w:ascii="Wingdings" w:hAnsi="Wingdings" w:hint="default"/>
      </w:rPr>
    </w:lvl>
    <w:lvl w:ilvl="3" w:tplc="1674DA66">
      <w:start w:val="1"/>
      <w:numFmt w:val="bullet"/>
      <w:lvlText w:val=""/>
      <w:lvlJc w:val="left"/>
      <w:pPr>
        <w:ind w:left="2880" w:hanging="360"/>
      </w:pPr>
      <w:rPr>
        <w:rFonts w:ascii="Symbol" w:hAnsi="Symbol" w:hint="default"/>
      </w:rPr>
    </w:lvl>
    <w:lvl w:ilvl="4" w:tplc="21F629EE">
      <w:start w:val="1"/>
      <w:numFmt w:val="bullet"/>
      <w:lvlText w:val="o"/>
      <w:lvlJc w:val="left"/>
      <w:pPr>
        <w:ind w:left="3600" w:hanging="360"/>
      </w:pPr>
      <w:rPr>
        <w:rFonts w:ascii="Courier New" w:hAnsi="Courier New" w:hint="default"/>
      </w:rPr>
    </w:lvl>
    <w:lvl w:ilvl="5" w:tplc="14EC15E4">
      <w:start w:val="1"/>
      <w:numFmt w:val="bullet"/>
      <w:lvlText w:val=""/>
      <w:lvlJc w:val="left"/>
      <w:pPr>
        <w:ind w:left="4320" w:hanging="360"/>
      </w:pPr>
      <w:rPr>
        <w:rFonts w:ascii="Wingdings" w:hAnsi="Wingdings" w:hint="default"/>
      </w:rPr>
    </w:lvl>
    <w:lvl w:ilvl="6" w:tplc="0FDA7842">
      <w:start w:val="1"/>
      <w:numFmt w:val="bullet"/>
      <w:lvlText w:val=""/>
      <w:lvlJc w:val="left"/>
      <w:pPr>
        <w:ind w:left="5040" w:hanging="360"/>
      </w:pPr>
      <w:rPr>
        <w:rFonts w:ascii="Symbol" w:hAnsi="Symbol" w:hint="default"/>
      </w:rPr>
    </w:lvl>
    <w:lvl w:ilvl="7" w:tplc="21B6BA0C">
      <w:start w:val="1"/>
      <w:numFmt w:val="bullet"/>
      <w:lvlText w:val="o"/>
      <w:lvlJc w:val="left"/>
      <w:pPr>
        <w:ind w:left="5760" w:hanging="360"/>
      </w:pPr>
      <w:rPr>
        <w:rFonts w:ascii="Courier New" w:hAnsi="Courier New" w:hint="default"/>
      </w:rPr>
    </w:lvl>
    <w:lvl w:ilvl="8" w:tplc="0A04B74E">
      <w:start w:val="1"/>
      <w:numFmt w:val="bullet"/>
      <w:lvlText w:val=""/>
      <w:lvlJc w:val="left"/>
      <w:pPr>
        <w:ind w:left="6480" w:hanging="360"/>
      </w:pPr>
      <w:rPr>
        <w:rFonts w:ascii="Wingdings" w:hAnsi="Wingdings" w:hint="default"/>
      </w:rPr>
    </w:lvl>
  </w:abstractNum>
  <w:abstractNum w:abstractNumId="1" w15:restartNumberingAfterBreak="0">
    <w:nsid w:val="2F416A4F"/>
    <w:multiLevelType w:val="hybridMultilevel"/>
    <w:tmpl w:val="0FD82574"/>
    <w:lvl w:ilvl="0" w:tplc="3634D256">
      <w:start w:val="1"/>
      <w:numFmt w:val="bullet"/>
      <w:lvlText w:val=""/>
      <w:lvlJc w:val="left"/>
      <w:pPr>
        <w:ind w:left="720" w:hanging="360"/>
      </w:pPr>
      <w:rPr>
        <w:rFonts w:ascii="Symbol" w:hAnsi="Symbol" w:hint="default"/>
      </w:rPr>
    </w:lvl>
    <w:lvl w:ilvl="1" w:tplc="AE800860">
      <w:start w:val="1"/>
      <w:numFmt w:val="bullet"/>
      <w:lvlText w:val=""/>
      <w:lvlJc w:val="left"/>
      <w:pPr>
        <w:ind w:left="1440" w:hanging="360"/>
      </w:pPr>
      <w:rPr>
        <w:rFonts w:ascii="Symbol" w:hAnsi="Symbol" w:hint="default"/>
      </w:rPr>
    </w:lvl>
    <w:lvl w:ilvl="2" w:tplc="A2FE8ACE">
      <w:start w:val="1"/>
      <w:numFmt w:val="bullet"/>
      <w:lvlText w:val=""/>
      <w:lvlJc w:val="left"/>
      <w:pPr>
        <w:ind w:left="2160" w:hanging="360"/>
      </w:pPr>
      <w:rPr>
        <w:rFonts w:ascii="Wingdings" w:hAnsi="Wingdings" w:hint="default"/>
      </w:rPr>
    </w:lvl>
    <w:lvl w:ilvl="3" w:tplc="9F448C20">
      <w:start w:val="1"/>
      <w:numFmt w:val="bullet"/>
      <w:lvlText w:val=""/>
      <w:lvlJc w:val="left"/>
      <w:pPr>
        <w:ind w:left="2880" w:hanging="360"/>
      </w:pPr>
      <w:rPr>
        <w:rFonts w:ascii="Symbol" w:hAnsi="Symbol" w:hint="default"/>
      </w:rPr>
    </w:lvl>
    <w:lvl w:ilvl="4" w:tplc="441C4ECC">
      <w:start w:val="1"/>
      <w:numFmt w:val="bullet"/>
      <w:lvlText w:val="o"/>
      <w:lvlJc w:val="left"/>
      <w:pPr>
        <w:ind w:left="3600" w:hanging="360"/>
      </w:pPr>
      <w:rPr>
        <w:rFonts w:ascii="Courier New" w:hAnsi="Courier New" w:hint="default"/>
      </w:rPr>
    </w:lvl>
    <w:lvl w:ilvl="5" w:tplc="65C23278">
      <w:start w:val="1"/>
      <w:numFmt w:val="bullet"/>
      <w:lvlText w:val=""/>
      <w:lvlJc w:val="left"/>
      <w:pPr>
        <w:ind w:left="4320" w:hanging="360"/>
      </w:pPr>
      <w:rPr>
        <w:rFonts w:ascii="Wingdings" w:hAnsi="Wingdings" w:hint="default"/>
      </w:rPr>
    </w:lvl>
    <w:lvl w:ilvl="6" w:tplc="ABB27DAE">
      <w:start w:val="1"/>
      <w:numFmt w:val="bullet"/>
      <w:lvlText w:val=""/>
      <w:lvlJc w:val="left"/>
      <w:pPr>
        <w:ind w:left="5040" w:hanging="360"/>
      </w:pPr>
      <w:rPr>
        <w:rFonts w:ascii="Symbol" w:hAnsi="Symbol" w:hint="default"/>
      </w:rPr>
    </w:lvl>
    <w:lvl w:ilvl="7" w:tplc="EC7AB0C4">
      <w:start w:val="1"/>
      <w:numFmt w:val="bullet"/>
      <w:lvlText w:val="o"/>
      <w:lvlJc w:val="left"/>
      <w:pPr>
        <w:ind w:left="5760" w:hanging="360"/>
      </w:pPr>
      <w:rPr>
        <w:rFonts w:ascii="Courier New" w:hAnsi="Courier New" w:hint="default"/>
      </w:rPr>
    </w:lvl>
    <w:lvl w:ilvl="8" w:tplc="C1F2D9E6">
      <w:start w:val="1"/>
      <w:numFmt w:val="bullet"/>
      <w:lvlText w:val=""/>
      <w:lvlJc w:val="left"/>
      <w:pPr>
        <w:ind w:left="6480" w:hanging="360"/>
      </w:pPr>
      <w:rPr>
        <w:rFonts w:ascii="Wingdings" w:hAnsi="Wingdings" w:hint="default"/>
      </w:rPr>
    </w:lvl>
  </w:abstractNum>
  <w:abstractNum w:abstractNumId="2" w15:restartNumberingAfterBreak="0">
    <w:nsid w:val="324D78FA"/>
    <w:multiLevelType w:val="hybridMultilevel"/>
    <w:tmpl w:val="F08EFBE8"/>
    <w:lvl w:ilvl="0" w:tplc="9E8E352C">
      <w:start w:val="1"/>
      <w:numFmt w:val="bullet"/>
      <w:lvlText w:val=""/>
      <w:lvlJc w:val="left"/>
      <w:pPr>
        <w:ind w:left="720" w:hanging="360"/>
      </w:pPr>
      <w:rPr>
        <w:rFonts w:ascii="Symbol" w:hAnsi="Symbol" w:hint="default"/>
      </w:rPr>
    </w:lvl>
    <w:lvl w:ilvl="1" w:tplc="3976AF54">
      <w:start w:val="1"/>
      <w:numFmt w:val="bullet"/>
      <w:lvlText w:val="-"/>
      <w:lvlJc w:val="left"/>
      <w:pPr>
        <w:ind w:left="1440" w:hanging="360"/>
      </w:pPr>
      <w:rPr>
        <w:rFonts w:ascii="Calibri" w:hAnsi="Calibri" w:hint="default"/>
      </w:rPr>
    </w:lvl>
    <w:lvl w:ilvl="2" w:tplc="95FC68CA">
      <w:start w:val="1"/>
      <w:numFmt w:val="bullet"/>
      <w:lvlText w:val=""/>
      <w:lvlJc w:val="left"/>
      <w:pPr>
        <w:ind w:left="2160" w:hanging="360"/>
      </w:pPr>
      <w:rPr>
        <w:rFonts w:ascii="Wingdings" w:hAnsi="Wingdings" w:hint="default"/>
      </w:rPr>
    </w:lvl>
    <w:lvl w:ilvl="3" w:tplc="7F36C62E">
      <w:start w:val="1"/>
      <w:numFmt w:val="bullet"/>
      <w:lvlText w:val=""/>
      <w:lvlJc w:val="left"/>
      <w:pPr>
        <w:ind w:left="2880" w:hanging="360"/>
      </w:pPr>
      <w:rPr>
        <w:rFonts w:ascii="Symbol" w:hAnsi="Symbol" w:hint="default"/>
      </w:rPr>
    </w:lvl>
    <w:lvl w:ilvl="4" w:tplc="6EEE08A6">
      <w:start w:val="1"/>
      <w:numFmt w:val="bullet"/>
      <w:lvlText w:val="o"/>
      <w:lvlJc w:val="left"/>
      <w:pPr>
        <w:ind w:left="3600" w:hanging="360"/>
      </w:pPr>
      <w:rPr>
        <w:rFonts w:ascii="Courier New" w:hAnsi="Courier New" w:hint="default"/>
      </w:rPr>
    </w:lvl>
    <w:lvl w:ilvl="5" w:tplc="2E749546">
      <w:start w:val="1"/>
      <w:numFmt w:val="bullet"/>
      <w:lvlText w:val=""/>
      <w:lvlJc w:val="left"/>
      <w:pPr>
        <w:ind w:left="4320" w:hanging="360"/>
      </w:pPr>
      <w:rPr>
        <w:rFonts w:ascii="Wingdings" w:hAnsi="Wingdings" w:hint="default"/>
      </w:rPr>
    </w:lvl>
    <w:lvl w:ilvl="6" w:tplc="490A73B2">
      <w:start w:val="1"/>
      <w:numFmt w:val="bullet"/>
      <w:lvlText w:val=""/>
      <w:lvlJc w:val="left"/>
      <w:pPr>
        <w:ind w:left="5040" w:hanging="360"/>
      </w:pPr>
      <w:rPr>
        <w:rFonts w:ascii="Symbol" w:hAnsi="Symbol" w:hint="default"/>
      </w:rPr>
    </w:lvl>
    <w:lvl w:ilvl="7" w:tplc="DE90DF20">
      <w:start w:val="1"/>
      <w:numFmt w:val="bullet"/>
      <w:lvlText w:val="o"/>
      <w:lvlJc w:val="left"/>
      <w:pPr>
        <w:ind w:left="5760" w:hanging="360"/>
      </w:pPr>
      <w:rPr>
        <w:rFonts w:ascii="Courier New" w:hAnsi="Courier New" w:hint="default"/>
      </w:rPr>
    </w:lvl>
    <w:lvl w:ilvl="8" w:tplc="88C08F14">
      <w:start w:val="1"/>
      <w:numFmt w:val="bullet"/>
      <w:lvlText w:val=""/>
      <w:lvlJc w:val="left"/>
      <w:pPr>
        <w:ind w:left="6480" w:hanging="360"/>
      </w:pPr>
      <w:rPr>
        <w:rFonts w:ascii="Wingdings" w:hAnsi="Wingdings" w:hint="default"/>
      </w:rPr>
    </w:lvl>
  </w:abstractNum>
  <w:abstractNum w:abstractNumId="3" w15:restartNumberingAfterBreak="0">
    <w:nsid w:val="6A7984E0"/>
    <w:multiLevelType w:val="hybridMultilevel"/>
    <w:tmpl w:val="DD1AB73E"/>
    <w:lvl w:ilvl="0" w:tplc="4AB0C87E">
      <w:start w:val="1"/>
      <w:numFmt w:val="bullet"/>
      <w:lvlText w:val=""/>
      <w:lvlJc w:val="left"/>
      <w:pPr>
        <w:ind w:left="720" w:hanging="360"/>
      </w:pPr>
      <w:rPr>
        <w:rFonts w:ascii="Symbol" w:hAnsi="Symbol" w:hint="default"/>
      </w:rPr>
    </w:lvl>
    <w:lvl w:ilvl="1" w:tplc="449EE086">
      <w:start w:val="1"/>
      <w:numFmt w:val="bullet"/>
      <w:lvlText w:val=""/>
      <w:lvlJc w:val="left"/>
      <w:pPr>
        <w:ind w:left="1440" w:hanging="360"/>
      </w:pPr>
      <w:rPr>
        <w:rFonts w:ascii="Symbol" w:hAnsi="Symbol" w:hint="default"/>
      </w:rPr>
    </w:lvl>
    <w:lvl w:ilvl="2" w:tplc="111839CE">
      <w:start w:val="1"/>
      <w:numFmt w:val="bullet"/>
      <w:lvlText w:val=""/>
      <w:lvlJc w:val="left"/>
      <w:pPr>
        <w:ind w:left="2160" w:hanging="360"/>
      </w:pPr>
      <w:rPr>
        <w:rFonts w:ascii="Wingdings" w:hAnsi="Wingdings" w:hint="default"/>
      </w:rPr>
    </w:lvl>
    <w:lvl w:ilvl="3" w:tplc="1D1AD9DE">
      <w:start w:val="1"/>
      <w:numFmt w:val="bullet"/>
      <w:lvlText w:val=""/>
      <w:lvlJc w:val="left"/>
      <w:pPr>
        <w:ind w:left="2880" w:hanging="360"/>
      </w:pPr>
      <w:rPr>
        <w:rFonts w:ascii="Symbol" w:hAnsi="Symbol" w:hint="default"/>
      </w:rPr>
    </w:lvl>
    <w:lvl w:ilvl="4" w:tplc="DB3ADA72">
      <w:start w:val="1"/>
      <w:numFmt w:val="bullet"/>
      <w:lvlText w:val="o"/>
      <w:lvlJc w:val="left"/>
      <w:pPr>
        <w:ind w:left="3600" w:hanging="360"/>
      </w:pPr>
      <w:rPr>
        <w:rFonts w:ascii="Courier New" w:hAnsi="Courier New" w:hint="default"/>
      </w:rPr>
    </w:lvl>
    <w:lvl w:ilvl="5" w:tplc="F37A29E4">
      <w:start w:val="1"/>
      <w:numFmt w:val="bullet"/>
      <w:lvlText w:val=""/>
      <w:lvlJc w:val="left"/>
      <w:pPr>
        <w:ind w:left="4320" w:hanging="360"/>
      </w:pPr>
      <w:rPr>
        <w:rFonts w:ascii="Wingdings" w:hAnsi="Wingdings" w:hint="default"/>
      </w:rPr>
    </w:lvl>
    <w:lvl w:ilvl="6" w:tplc="701A0DE2">
      <w:start w:val="1"/>
      <w:numFmt w:val="bullet"/>
      <w:lvlText w:val=""/>
      <w:lvlJc w:val="left"/>
      <w:pPr>
        <w:ind w:left="5040" w:hanging="360"/>
      </w:pPr>
      <w:rPr>
        <w:rFonts w:ascii="Symbol" w:hAnsi="Symbol" w:hint="default"/>
      </w:rPr>
    </w:lvl>
    <w:lvl w:ilvl="7" w:tplc="DC60F5C2">
      <w:start w:val="1"/>
      <w:numFmt w:val="bullet"/>
      <w:lvlText w:val="o"/>
      <w:lvlJc w:val="left"/>
      <w:pPr>
        <w:ind w:left="5760" w:hanging="360"/>
      </w:pPr>
      <w:rPr>
        <w:rFonts w:ascii="Courier New" w:hAnsi="Courier New" w:hint="default"/>
      </w:rPr>
    </w:lvl>
    <w:lvl w:ilvl="8" w:tplc="DE9EE300">
      <w:start w:val="1"/>
      <w:numFmt w:val="bullet"/>
      <w:lvlText w:val=""/>
      <w:lvlJc w:val="left"/>
      <w:pPr>
        <w:ind w:left="6480" w:hanging="360"/>
      </w:pPr>
      <w:rPr>
        <w:rFonts w:ascii="Wingdings" w:hAnsi="Wingdings" w:hint="default"/>
      </w:rPr>
    </w:lvl>
  </w:abstractNum>
  <w:abstractNum w:abstractNumId="4" w15:restartNumberingAfterBreak="0">
    <w:nsid w:val="7D1C7340"/>
    <w:multiLevelType w:val="hybridMultilevel"/>
    <w:tmpl w:val="9EF47A76"/>
    <w:lvl w:ilvl="0" w:tplc="65806B1C">
      <w:start w:val="1"/>
      <w:numFmt w:val="bullet"/>
      <w:lvlText w:val=""/>
      <w:lvlJc w:val="left"/>
      <w:pPr>
        <w:ind w:left="720" w:hanging="360"/>
      </w:pPr>
      <w:rPr>
        <w:rFonts w:ascii="Symbol" w:hAnsi="Symbol" w:hint="default"/>
      </w:rPr>
    </w:lvl>
    <w:lvl w:ilvl="1" w:tplc="96C22AC6">
      <w:start w:val="1"/>
      <w:numFmt w:val="bullet"/>
      <w:lvlText w:val="o"/>
      <w:lvlJc w:val="left"/>
      <w:pPr>
        <w:ind w:left="1440" w:hanging="360"/>
      </w:pPr>
      <w:rPr>
        <w:rFonts w:ascii="Courier New" w:hAnsi="Courier New" w:hint="default"/>
      </w:rPr>
    </w:lvl>
    <w:lvl w:ilvl="2" w:tplc="33F47CE6">
      <w:start w:val="1"/>
      <w:numFmt w:val="bullet"/>
      <w:lvlText w:val=""/>
      <w:lvlJc w:val="left"/>
      <w:pPr>
        <w:ind w:left="2160" w:hanging="360"/>
      </w:pPr>
      <w:rPr>
        <w:rFonts w:ascii="Wingdings" w:hAnsi="Wingdings" w:hint="default"/>
      </w:rPr>
    </w:lvl>
    <w:lvl w:ilvl="3" w:tplc="FAC01DB2">
      <w:start w:val="1"/>
      <w:numFmt w:val="bullet"/>
      <w:lvlText w:val=""/>
      <w:lvlJc w:val="left"/>
      <w:pPr>
        <w:ind w:left="2880" w:hanging="360"/>
      </w:pPr>
      <w:rPr>
        <w:rFonts w:ascii="Symbol" w:hAnsi="Symbol" w:hint="default"/>
      </w:rPr>
    </w:lvl>
    <w:lvl w:ilvl="4" w:tplc="8E3043DC">
      <w:start w:val="1"/>
      <w:numFmt w:val="bullet"/>
      <w:lvlText w:val="o"/>
      <w:lvlJc w:val="left"/>
      <w:pPr>
        <w:ind w:left="3600" w:hanging="360"/>
      </w:pPr>
      <w:rPr>
        <w:rFonts w:ascii="Courier New" w:hAnsi="Courier New" w:hint="default"/>
      </w:rPr>
    </w:lvl>
    <w:lvl w:ilvl="5" w:tplc="AEE03FA4">
      <w:start w:val="1"/>
      <w:numFmt w:val="bullet"/>
      <w:lvlText w:val=""/>
      <w:lvlJc w:val="left"/>
      <w:pPr>
        <w:ind w:left="4320" w:hanging="360"/>
      </w:pPr>
      <w:rPr>
        <w:rFonts w:ascii="Wingdings" w:hAnsi="Wingdings" w:hint="default"/>
      </w:rPr>
    </w:lvl>
    <w:lvl w:ilvl="6" w:tplc="F6E6611C">
      <w:start w:val="1"/>
      <w:numFmt w:val="bullet"/>
      <w:lvlText w:val=""/>
      <w:lvlJc w:val="left"/>
      <w:pPr>
        <w:ind w:left="5040" w:hanging="360"/>
      </w:pPr>
      <w:rPr>
        <w:rFonts w:ascii="Symbol" w:hAnsi="Symbol" w:hint="default"/>
      </w:rPr>
    </w:lvl>
    <w:lvl w:ilvl="7" w:tplc="CA7A3D90">
      <w:start w:val="1"/>
      <w:numFmt w:val="bullet"/>
      <w:lvlText w:val="o"/>
      <w:lvlJc w:val="left"/>
      <w:pPr>
        <w:ind w:left="5760" w:hanging="360"/>
      </w:pPr>
      <w:rPr>
        <w:rFonts w:ascii="Courier New" w:hAnsi="Courier New" w:hint="default"/>
      </w:rPr>
    </w:lvl>
    <w:lvl w:ilvl="8" w:tplc="32EC0A04">
      <w:start w:val="1"/>
      <w:numFmt w:val="bullet"/>
      <w:lvlText w:val=""/>
      <w:lvlJc w:val="left"/>
      <w:pPr>
        <w:ind w:left="6480" w:hanging="360"/>
      </w:pPr>
      <w:rPr>
        <w:rFonts w:ascii="Wingdings" w:hAnsi="Wingdings" w:hint="default"/>
      </w:rPr>
    </w:lvl>
  </w:abstractNum>
  <w:abstractNum w:abstractNumId="5" w15:restartNumberingAfterBreak="0">
    <w:nsid w:val="7FF269F6"/>
    <w:multiLevelType w:val="hybridMultilevel"/>
    <w:tmpl w:val="9A74F4AC"/>
    <w:lvl w:ilvl="0" w:tplc="1DE05EAE">
      <w:start w:val="1"/>
      <w:numFmt w:val="decimal"/>
      <w:pStyle w:val="Heading2"/>
      <w:lvlText w:val="%1."/>
      <w:lvlJc w:val="left"/>
      <w:pPr>
        <w:ind w:left="720" w:hanging="360"/>
      </w:pPr>
    </w:lvl>
    <w:lvl w:ilvl="1" w:tplc="CFB83BFA">
      <w:start w:val="1"/>
      <w:numFmt w:val="lowerLetter"/>
      <w:lvlText w:val="%2."/>
      <w:lvlJc w:val="left"/>
      <w:pPr>
        <w:ind w:left="1440" w:hanging="360"/>
      </w:pPr>
    </w:lvl>
    <w:lvl w:ilvl="2" w:tplc="30441BAA">
      <w:start w:val="1"/>
      <w:numFmt w:val="lowerRoman"/>
      <w:lvlText w:val="%3."/>
      <w:lvlJc w:val="right"/>
      <w:pPr>
        <w:ind w:left="2160" w:hanging="180"/>
      </w:pPr>
    </w:lvl>
    <w:lvl w:ilvl="3" w:tplc="8DF8ED98">
      <w:start w:val="1"/>
      <w:numFmt w:val="decimal"/>
      <w:lvlText w:val="%4."/>
      <w:lvlJc w:val="left"/>
      <w:pPr>
        <w:ind w:left="2880" w:hanging="360"/>
      </w:pPr>
    </w:lvl>
    <w:lvl w:ilvl="4" w:tplc="6422C3D2">
      <w:start w:val="1"/>
      <w:numFmt w:val="lowerLetter"/>
      <w:lvlText w:val="%5."/>
      <w:lvlJc w:val="left"/>
      <w:pPr>
        <w:ind w:left="3600" w:hanging="360"/>
      </w:pPr>
    </w:lvl>
    <w:lvl w:ilvl="5" w:tplc="D7D0CBE2">
      <w:start w:val="1"/>
      <w:numFmt w:val="lowerRoman"/>
      <w:lvlText w:val="%6."/>
      <w:lvlJc w:val="right"/>
      <w:pPr>
        <w:ind w:left="4320" w:hanging="180"/>
      </w:pPr>
    </w:lvl>
    <w:lvl w:ilvl="6" w:tplc="2FA8AB20">
      <w:start w:val="1"/>
      <w:numFmt w:val="decimal"/>
      <w:lvlText w:val="%7."/>
      <w:lvlJc w:val="left"/>
      <w:pPr>
        <w:ind w:left="5040" w:hanging="360"/>
      </w:pPr>
    </w:lvl>
    <w:lvl w:ilvl="7" w:tplc="800495FA">
      <w:start w:val="1"/>
      <w:numFmt w:val="lowerLetter"/>
      <w:lvlText w:val="%8."/>
      <w:lvlJc w:val="left"/>
      <w:pPr>
        <w:ind w:left="5760" w:hanging="360"/>
      </w:pPr>
    </w:lvl>
    <w:lvl w:ilvl="8" w:tplc="1F88F000">
      <w:start w:val="1"/>
      <w:numFmt w:val="lowerRoman"/>
      <w:lvlText w:val="%9."/>
      <w:lvlJc w:val="right"/>
      <w:pPr>
        <w:ind w:left="6480" w:hanging="180"/>
      </w:pPr>
    </w:lvl>
  </w:abstractNum>
  <w:num w:numId="1" w16cid:durableId="2082751947">
    <w:abstractNumId w:val="3"/>
  </w:num>
  <w:num w:numId="2" w16cid:durableId="1164471972">
    <w:abstractNumId w:val="1"/>
  </w:num>
  <w:num w:numId="3" w16cid:durableId="1338843028">
    <w:abstractNumId w:val="2"/>
  </w:num>
  <w:num w:numId="4" w16cid:durableId="703797567">
    <w:abstractNumId w:val="4"/>
  </w:num>
  <w:num w:numId="5" w16cid:durableId="745104175">
    <w:abstractNumId w:val="5"/>
  </w:num>
  <w:num w:numId="6" w16cid:durableId="146689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D32A96"/>
    <w:rsid w:val="000025A0"/>
    <w:rsid w:val="00006A4B"/>
    <w:rsid w:val="000125A2"/>
    <w:rsid w:val="0001498D"/>
    <w:rsid w:val="00027B6A"/>
    <w:rsid w:val="00047828"/>
    <w:rsid w:val="00080AD9"/>
    <w:rsid w:val="00097EEC"/>
    <w:rsid w:val="000C55CF"/>
    <w:rsid w:val="000D2E96"/>
    <w:rsid w:val="000D6B7E"/>
    <w:rsid w:val="0011271D"/>
    <w:rsid w:val="00172A00"/>
    <w:rsid w:val="001A7317"/>
    <w:rsid w:val="001B21F5"/>
    <w:rsid w:val="001B2725"/>
    <w:rsid w:val="001B67EE"/>
    <w:rsid w:val="001D0A23"/>
    <w:rsid w:val="002308F8"/>
    <w:rsid w:val="002446C5"/>
    <w:rsid w:val="00265E44"/>
    <w:rsid w:val="00286903"/>
    <w:rsid w:val="002C366A"/>
    <w:rsid w:val="0035510D"/>
    <w:rsid w:val="003C4F74"/>
    <w:rsid w:val="003D0862"/>
    <w:rsid w:val="003E2CE0"/>
    <w:rsid w:val="003EAF0C"/>
    <w:rsid w:val="003F195D"/>
    <w:rsid w:val="00403E8C"/>
    <w:rsid w:val="00432DDC"/>
    <w:rsid w:val="004473C0"/>
    <w:rsid w:val="00447501"/>
    <w:rsid w:val="0048181A"/>
    <w:rsid w:val="0049161F"/>
    <w:rsid w:val="004A799E"/>
    <w:rsid w:val="004C483C"/>
    <w:rsid w:val="004D5470"/>
    <w:rsid w:val="004F3977"/>
    <w:rsid w:val="005078DC"/>
    <w:rsid w:val="00555D07"/>
    <w:rsid w:val="005618FF"/>
    <w:rsid w:val="0058025A"/>
    <w:rsid w:val="005E4466"/>
    <w:rsid w:val="005E47F7"/>
    <w:rsid w:val="00612933"/>
    <w:rsid w:val="00627452"/>
    <w:rsid w:val="00666894"/>
    <w:rsid w:val="00671259"/>
    <w:rsid w:val="006932B9"/>
    <w:rsid w:val="006964F8"/>
    <w:rsid w:val="006B2426"/>
    <w:rsid w:val="006D05E6"/>
    <w:rsid w:val="006F3013"/>
    <w:rsid w:val="006F3DF5"/>
    <w:rsid w:val="00706FF7"/>
    <w:rsid w:val="0071455C"/>
    <w:rsid w:val="0073261B"/>
    <w:rsid w:val="00740D97"/>
    <w:rsid w:val="0074609B"/>
    <w:rsid w:val="007936F7"/>
    <w:rsid w:val="007A30A2"/>
    <w:rsid w:val="007A4821"/>
    <w:rsid w:val="007D51BC"/>
    <w:rsid w:val="007F440D"/>
    <w:rsid w:val="00806536"/>
    <w:rsid w:val="00841B87"/>
    <w:rsid w:val="008C341D"/>
    <w:rsid w:val="0090579B"/>
    <w:rsid w:val="0092F020"/>
    <w:rsid w:val="0093B292"/>
    <w:rsid w:val="00943571"/>
    <w:rsid w:val="009451C9"/>
    <w:rsid w:val="00954AF3"/>
    <w:rsid w:val="009653EE"/>
    <w:rsid w:val="00977C86"/>
    <w:rsid w:val="009A15E9"/>
    <w:rsid w:val="009D06EB"/>
    <w:rsid w:val="009D2C9E"/>
    <w:rsid w:val="00A11A9C"/>
    <w:rsid w:val="00A24019"/>
    <w:rsid w:val="00A25BC9"/>
    <w:rsid w:val="00A509CF"/>
    <w:rsid w:val="00A569C8"/>
    <w:rsid w:val="00A7292A"/>
    <w:rsid w:val="00AA3A50"/>
    <w:rsid w:val="00AD0A2C"/>
    <w:rsid w:val="00B26B8D"/>
    <w:rsid w:val="00B423E7"/>
    <w:rsid w:val="00B60DFA"/>
    <w:rsid w:val="00B87FF3"/>
    <w:rsid w:val="00BC4F05"/>
    <w:rsid w:val="00BD000E"/>
    <w:rsid w:val="00BD2642"/>
    <w:rsid w:val="00BD75A0"/>
    <w:rsid w:val="00BE0777"/>
    <w:rsid w:val="00BE7F1F"/>
    <w:rsid w:val="00BF6413"/>
    <w:rsid w:val="00C12D7A"/>
    <w:rsid w:val="00C637F9"/>
    <w:rsid w:val="00C7478E"/>
    <w:rsid w:val="00CB2D0F"/>
    <w:rsid w:val="00CB3CDC"/>
    <w:rsid w:val="00D00CF8"/>
    <w:rsid w:val="00D059BF"/>
    <w:rsid w:val="00D11FA2"/>
    <w:rsid w:val="00D221BF"/>
    <w:rsid w:val="00D22B66"/>
    <w:rsid w:val="00D26F35"/>
    <w:rsid w:val="00D31217"/>
    <w:rsid w:val="00D40682"/>
    <w:rsid w:val="00D40FBC"/>
    <w:rsid w:val="00D9153A"/>
    <w:rsid w:val="00DA74D9"/>
    <w:rsid w:val="00DB7097"/>
    <w:rsid w:val="00DB7FBA"/>
    <w:rsid w:val="00DC33CA"/>
    <w:rsid w:val="00E04C11"/>
    <w:rsid w:val="00E06E33"/>
    <w:rsid w:val="00E23B56"/>
    <w:rsid w:val="00E3CB8C"/>
    <w:rsid w:val="00E76F7B"/>
    <w:rsid w:val="00E89C01"/>
    <w:rsid w:val="00EB4608"/>
    <w:rsid w:val="00F066C2"/>
    <w:rsid w:val="00F1466E"/>
    <w:rsid w:val="00F30508"/>
    <w:rsid w:val="00F44CA3"/>
    <w:rsid w:val="00F64EA5"/>
    <w:rsid w:val="00F6546B"/>
    <w:rsid w:val="00F81FC6"/>
    <w:rsid w:val="00F83686"/>
    <w:rsid w:val="00F9615A"/>
    <w:rsid w:val="00F9686F"/>
    <w:rsid w:val="00FA23D8"/>
    <w:rsid w:val="00FB5C17"/>
    <w:rsid w:val="00FB72D7"/>
    <w:rsid w:val="00FB7325"/>
    <w:rsid w:val="0135488E"/>
    <w:rsid w:val="016A7B4E"/>
    <w:rsid w:val="019A102F"/>
    <w:rsid w:val="01A78516"/>
    <w:rsid w:val="01AA82AB"/>
    <w:rsid w:val="01B379C8"/>
    <w:rsid w:val="01B6BCB4"/>
    <w:rsid w:val="01CA98AF"/>
    <w:rsid w:val="01EEB816"/>
    <w:rsid w:val="01F1A09B"/>
    <w:rsid w:val="01F75A0D"/>
    <w:rsid w:val="020155D1"/>
    <w:rsid w:val="02082E90"/>
    <w:rsid w:val="022D8278"/>
    <w:rsid w:val="0232598D"/>
    <w:rsid w:val="0258A9C6"/>
    <w:rsid w:val="0295E989"/>
    <w:rsid w:val="02A55FA3"/>
    <w:rsid w:val="02AF8B5F"/>
    <w:rsid w:val="02B3E07B"/>
    <w:rsid w:val="02B861F4"/>
    <w:rsid w:val="02BA4681"/>
    <w:rsid w:val="02CCBECC"/>
    <w:rsid w:val="0308B069"/>
    <w:rsid w:val="031A20B3"/>
    <w:rsid w:val="03281A43"/>
    <w:rsid w:val="032CC9B8"/>
    <w:rsid w:val="032DA39E"/>
    <w:rsid w:val="0332111A"/>
    <w:rsid w:val="034F4571"/>
    <w:rsid w:val="0358FDE9"/>
    <w:rsid w:val="03BB5022"/>
    <w:rsid w:val="03BCDA17"/>
    <w:rsid w:val="03C614DC"/>
    <w:rsid w:val="03CDBF79"/>
    <w:rsid w:val="03D57368"/>
    <w:rsid w:val="03E92701"/>
    <w:rsid w:val="03F019F7"/>
    <w:rsid w:val="03F36ABE"/>
    <w:rsid w:val="040DAB7D"/>
    <w:rsid w:val="0424D1AF"/>
    <w:rsid w:val="042AED3E"/>
    <w:rsid w:val="04543255"/>
    <w:rsid w:val="0460C6AD"/>
    <w:rsid w:val="046F9691"/>
    <w:rsid w:val="047C422A"/>
    <w:rsid w:val="049DCBC0"/>
    <w:rsid w:val="049F6BF2"/>
    <w:rsid w:val="04A280BA"/>
    <w:rsid w:val="04B3CB68"/>
    <w:rsid w:val="04B86199"/>
    <w:rsid w:val="04C45F67"/>
    <w:rsid w:val="04C4B432"/>
    <w:rsid w:val="04F4CE4A"/>
    <w:rsid w:val="0500DB9A"/>
    <w:rsid w:val="050C71BC"/>
    <w:rsid w:val="05194271"/>
    <w:rsid w:val="051CDA9E"/>
    <w:rsid w:val="053184E4"/>
    <w:rsid w:val="0564C525"/>
    <w:rsid w:val="056BF2CD"/>
    <w:rsid w:val="057109A3"/>
    <w:rsid w:val="0582F469"/>
    <w:rsid w:val="0588863C"/>
    <w:rsid w:val="059F176D"/>
    <w:rsid w:val="05A0948A"/>
    <w:rsid w:val="05B92C39"/>
    <w:rsid w:val="05C7E4E8"/>
    <w:rsid w:val="05D1CBD7"/>
    <w:rsid w:val="05EB813D"/>
    <w:rsid w:val="05F1CDF9"/>
    <w:rsid w:val="06215A95"/>
    <w:rsid w:val="0622D11C"/>
    <w:rsid w:val="063D17EF"/>
    <w:rsid w:val="0640AF6E"/>
    <w:rsid w:val="0647CE61"/>
    <w:rsid w:val="064C5C04"/>
    <w:rsid w:val="064E53D8"/>
    <w:rsid w:val="06A20080"/>
    <w:rsid w:val="06A6368B"/>
    <w:rsid w:val="06BCD2DF"/>
    <w:rsid w:val="06C0481C"/>
    <w:rsid w:val="06C4E0B1"/>
    <w:rsid w:val="06FC4ED2"/>
    <w:rsid w:val="07424266"/>
    <w:rsid w:val="0742C101"/>
    <w:rsid w:val="075F4705"/>
    <w:rsid w:val="07832D66"/>
    <w:rsid w:val="07884C95"/>
    <w:rsid w:val="07A31438"/>
    <w:rsid w:val="07D13D68"/>
    <w:rsid w:val="07E8404B"/>
    <w:rsid w:val="07F72F39"/>
    <w:rsid w:val="081F0381"/>
    <w:rsid w:val="087041A3"/>
    <w:rsid w:val="08A4E358"/>
    <w:rsid w:val="08AEF5C9"/>
    <w:rsid w:val="08B66764"/>
    <w:rsid w:val="08BBF03C"/>
    <w:rsid w:val="08DFE9EB"/>
    <w:rsid w:val="08F7CBE5"/>
    <w:rsid w:val="0905F107"/>
    <w:rsid w:val="0907B702"/>
    <w:rsid w:val="09096332"/>
    <w:rsid w:val="094862AE"/>
    <w:rsid w:val="0985F49A"/>
    <w:rsid w:val="09B71569"/>
    <w:rsid w:val="09BAD3E2"/>
    <w:rsid w:val="0A09815D"/>
    <w:rsid w:val="0A0DBB86"/>
    <w:rsid w:val="0A11C7E7"/>
    <w:rsid w:val="0A17CD70"/>
    <w:rsid w:val="0A341D66"/>
    <w:rsid w:val="0A4780DC"/>
    <w:rsid w:val="0A54BAD0"/>
    <w:rsid w:val="0A66B0E8"/>
    <w:rsid w:val="0A7441E1"/>
    <w:rsid w:val="0A85FE81"/>
    <w:rsid w:val="0A91BBFC"/>
    <w:rsid w:val="0AA7DD87"/>
    <w:rsid w:val="0AB83E62"/>
    <w:rsid w:val="0AD0D9F0"/>
    <w:rsid w:val="0AEB83AE"/>
    <w:rsid w:val="0AF11248"/>
    <w:rsid w:val="0B0038BB"/>
    <w:rsid w:val="0B21C4FB"/>
    <w:rsid w:val="0B31E2AD"/>
    <w:rsid w:val="0B5653D6"/>
    <w:rsid w:val="0B5AB7E0"/>
    <w:rsid w:val="0B638307"/>
    <w:rsid w:val="0B904402"/>
    <w:rsid w:val="0BA13D60"/>
    <w:rsid w:val="0BA7E265"/>
    <w:rsid w:val="0BCFEDC7"/>
    <w:rsid w:val="0BDE8845"/>
    <w:rsid w:val="0BE1D3FC"/>
    <w:rsid w:val="0C3E40A2"/>
    <w:rsid w:val="0C43D305"/>
    <w:rsid w:val="0C5D0441"/>
    <w:rsid w:val="0C7C22B5"/>
    <w:rsid w:val="0C800370"/>
    <w:rsid w:val="0C9DE788"/>
    <w:rsid w:val="0CA546E2"/>
    <w:rsid w:val="0CA70A94"/>
    <w:rsid w:val="0CB0A910"/>
    <w:rsid w:val="0CBE764D"/>
    <w:rsid w:val="0CC409AB"/>
    <w:rsid w:val="0CD9F19A"/>
    <w:rsid w:val="0CE50226"/>
    <w:rsid w:val="0CED3D1C"/>
    <w:rsid w:val="0D11F8C9"/>
    <w:rsid w:val="0D15BE47"/>
    <w:rsid w:val="0D290DB8"/>
    <w:rsid w:val="0D38B713"/>
    <w:rsid w:val="0D4E31E6"/>
    <w:rsid w:val="0D6CBA47"/>
    <w:rsid w:val="0D793506"/>
    <w:rsid w:val="0D7A58A6"/>
    <w:rsid w:val="0D85013A"/>
    <w:rsid w:val="0D89C1E5"/>
    <w:rsid w:val="0D96091A"/>
    <w:rsid w:val="0D9AFD97"/>
    <w:rsid w:val="0DA79480"/>
    <w:rsid w:val="0DD2B3DD"/>
    <w:rsid w:val="0DDFA366"/>
    <w:rsid w:val="0DE9C3CA"/>
    <w:rsid w:val="0DEFDF24"/>
    <w:rsid w:val="0DF468C3"/>
    <w:rsid w:val="0DF5B6A1"/>
    <w:rsid w:val="0E082B00"/>
    <w:rsid w:val="0E1A6208"/>
    <w:rsid w:val="0E271C4C"/>
    <w:rsid w:val="0E2E878A"/>
    <w:rsid w:val="0E3BA9C2"/>
    <w:rsid w:val="0E52ECCE"/>
    <w:rsid w:val="0E5965BD"/>
    <w:rsid w:val="0E6F152D"/>
    <w:rsid w:val="0E7BE048"/>
    <w:rsid w:val="0E81E1A3"/>
    <w:rsid w:val="0EA067A8"/>
    <w:rsid w:val="0EB885C4"/>
    <w:rsid w:val="0EBBBFB7"/>
    <w:rsid w:val="0EC024B7"/>
    <w:rsid w:val="0EC59BCF"/>
    <w:rsid w:val="0EC5DC53"/>
    <w:rsid w:val="0EFB4148"/>
    <w:rsid w:val="0F01B6BD"/>
    <w:rsid w:val="0F088638"/>
    <w:rsid w:val="0F153BD5"/>
    <w:rsid w:val="0F4A8111"/>
    <w:rsid w:val="0F4B8FD4"/>
    <w:rsid w:val="0F59FC96"/>
    <w:rsid w:val="0F63B825"/>
    <w:rsid w:val="0F801EF7"/>
    <w:rsid w:val="0F998F7D"/>
    <w:rsid w:val="0FA3FB61"/>
    <w:rsid w:val="0FC2ECAD"/>
    <w:rsid w:val="0FCAD842"/>
    <w:rsid w:val="0FF5361E"/>
    <w:rsid w:val="100C6A9A"/>
    <w:rsid w:val="104E0205"/>
    <w:rsid w:val="105BF518"/>
    <w:rsid w:val="1060AE7A"/>
    <w:rsid w:val="106CC160"/>
    <w:rsid w:val="1077C86A"/>
    <w:rsid w:val="10785E4B"/>
    <w:rsid w:val="10818C46"/>
    <w:rsid w:val="10A45B09"/>
    <w:rsid w:val="10A889EE"/>
    <w:rsid w:val="10BC957F"/>
    <w:rsid w:val="10CC31D1"/>
    <w:rsid w:val="10E36E5F"/>
    <w:rsid w:val="11029A3A"/>
    <w:rsid w:val="1107E1CF"/>
    <w:rsid w:val="112B3D69"/>
    <w:rsid w:val="112C0985"/>
    <w:rsid w:val="1163A58D"/>
    <w:rsid w:val="1175AA97"/>
    <w:rsid w:val="11836215"/>
    <w:rsid w:val="1191067F"/>
    <w:rsid w:val="1196FD1D"/>
    <w:rsid w:val="11A83AFB"/>
    <w:rsid w:val="11AAE3AA"/>
    <w:rsid w:val="11BFA963"/>
    <w:rsid w:val="11CD73E3"/>
    <w:rsid w:val="11D9C167"/>
    <w:rsid w:val="11EF4A89"/>
    <w:rsid w:val="11FEEDCF"/>
    <w:rsid w:val="12008810"/>
    <w:rsid w:val="121DC4FF"/>
    <w:rsid w:val="1255D80F"/>
    <w:rsid w:val="125F52AF"/>
    <w:rsid w:val="1292EDEB"/>
    <w:rsid w:val="12C3D65A"/>
    <w:rsid w:val="12C7D9E6"/>
    <w:rsid w:val="12DCAC25"/>
    <w:rsid w:val="12E6EA4D"/>
    <w:rsid w:val="12EF44F4"/>
    <w:rsid w:val="12EF4A3A"/>
    <w:rsid w:val="12F45D0B"/>
    <w:rsid w:val="131DF64F"/>
    <w:rsid w:val="13569D7D"/>
    <w:rsid w:val="136DD1C0"/>
    <w:rsid w:val="136E4875"/>
    <w:rsid w:val="1379CC25"/>
    <w:rsid w:val="137EDD46"/>
    <w:rsid w:val="1384E4B9"/>
    <w:rsid w:val="138A9C87"/>
    <w:rsid w:val="139F7D9A"/>
    <w:rsid w:val="13A0E008"/>
    <w:rsid w:val="13B5BFCD"/>
    <w:rsid w:val="13C50A3D"/>
    <w:rsid w:val="13D8E10A"/>
    <w:rsid w:val="13EFD488"/>
    <w:rsid w:val="13F2AA9D"/>
    <w:rsid w:val="13F5F75B"/>
    <w:rsid w:val="1408AC4F"/>
    <w:rsid w:val="1432CA8E"/>
    <w:rsid w:val="14505A2E"/>
    <w:rsid w:val="146F21C4"/>
    <w:rsid w:val="149DBA6C"/>
    <w:rsid w:val="14A6E489"/>
    <w:rsid w:val="14BCE571"/>
    <w:rsid w:val="14C0101E"/>
    <w:rsid w:val="14DE3D00"/>
    <w:rsid w:val="14FA12E4"/>
    <w:rsid w:val="152CD20B"/>
    <w:rsid w:val="15372648"/>
    <w:rsid w:val="155F0EF6"/>
    <w:rsid w:val="1563C062"/>
    <w:rsid w:val="15B58884"/>
    <w:rsid w:val="15D42BEC"/>
    <w:rsid w:val="15DB9BE1"/>
    <w:rsid w:val="15DD296A"/>
    <w:rsid w:val="15F109FB"/>
    <w:rsid w:val="160A8D84"/>
    <w:rsid w:val="1613A2B1"/>
    <w:rsid w:val="1615361B"/>
    <w:rsid w:val="161A9934"/>
    <w:rsid w:val="16207112"/>
    <w:rsid w:val="1652ED27"/>
    <w:rsid w:val="166B249E"/>
    <w:rsid w:val="167E95E3"/>
    <w:rsid w:val="16C01808"/>
    <w:rsid w:val="16E7A56F"/>
    <w:rsid w:val="175C786A"/>
    <w:rsid w:val="17606B04"/>
    <w:rsid w:val="17804F51"/>
    <w:rsid w:val="17B15B4B"/>
    <w:rsid w:val="17CA4EB7"/>
    <w:rsid w:val="17DB855B"/>
    <w:rsid w:val="17EA81CB"/>
    <w:rsid w:val="184764A6"/>
    <w:rsid w:val="18559EAD"/>
    <w:rsid w:val="185EECF9"/>
    <w:rsid w:val="18628C82"/>
    <w:rsid w:val="1871513B"/>
    <w:rsid w:val="1871F473"/>
    <w:rsid w:val="1879B345"/>
    <w:rsid w:val="1898CD67"/>
    <w:rsid w:val="18BCECFC"/>
    <w:rsid w:val="18D91D96"/>
    <w:rsid w:val="18EB5096"/>
    <w:rsid w:val="194CED78"/>
    <w:rsid w:val="197DA4FD"/>
    <w:rsid w:val="19966180"/>
    <w:rsid w:val="19A9537C"/>
    <w:rsid w:val="19D24718"/>
    <w:rsid w:val="19E12FF2"/>
    <w:rsid w:val="19E62E92"/>
    <w:rsid w:val="1A0924DE"/>
    <w:rsid w:val="1A117AE1"/>
    <w:rsid w:val="1A23AEDD"/>
    <w:rsid w:val="1A41CE14"/>
    <w:rsid w:val="1A42E5A2"/>
    <w:rsid w:val="1A4BFD2D"/>
    <w:rsid w:val="1A57647A"/>
    <w:rsid w:val="1AA41FA4"/>
    <w:rsid w:val="1AB1FD44"/>
    <w:rsid w:val="1AB6DF51"/>
    <w:rsid w:val="1AB74FBE"/>
    <w:rsid w:val="1ACED257"/>
    <w:rsid w:val="1AF69E06"/>
    <w:rsid w:val="1B20E9D7"/>
    <w:rsid w:val="1B2F1FCC"/>
    <w:rsid w:val="1B5CDE74"/>
    <w:rsid w:val="1B6821DC"/>
    <w:rsid w:val="1B783413"/>
    <w:rsid w:val="1B8D3F6F"/>
    <w:rsid w:val="1BA8F1FD"/>
    <w:rsid w:val="1BC40705"/>
    <w:rsid w:val="1BC549EF"/>
    <w:rsid w:val="1BE437BF"/>
    <w:rsid w:val="1BE70DB0"/>
    <w:rsid w:val="1BFCFD76"/>
    <w:rsid w:val="1C0589DA"/>
    <w:rsid w:val="1C180351"/>
    <w:rsid w:val="1C1DF5A5"/>
    <w:rsid w:val="1C2EE97B"/>
    <w:rsid w:val="1C4DCDA5"/>
    <w:rsid w:val="1C4FD2CB"/>
    <w:rsid w:val="1C5AADFE"/>
    <w:rsid w:val="1C96273A"/>
    <w:rsid w:val="1C9BA947"/>
    <w:rsid w:val="1CAD5759"/>
    <w:rsid w:val="1CB5A8CE"/>
    <w:rsid w:val="1CBCCBCE"/>
    <w:rsid w:val="1CC7027C"/>
    <w:rsid w:val="1CCA5065"/>
    <w:rsid w:val="1CCB2203"/>
    <w:rsid w:val="1CD174A0"/>
    <w:rsid w:val="1CD2925C"/>
    <w:rsid w:val="1CDD5DFF"/>
    <w:rsid w:val="1D266FE7"/>
    <w:rsid w:val="1D290FD0"/>
    <w:rsid w:val="1D30AB8E"/>
    <w:rsid w:val="1D45767C"/>
    <w:rsid w:val="1D46BF97"/>
    <w:rsid w:val="1D4B8121"/>
    <w:rsid w:val="1D5B4F9F"/>
    <w:rsid w:val="1D6C6F7B"/>
    <w:rsid w:val="1D8DE85A"/>
    <w:rsid w:val="1DA19A65"/>
    <w:rsid w:val="1DA363A6"/>
    <w:rsid w:val="1DA45A55"/>
    <w:rsid w:val="1DAE7542"/>
    <w:rsid w:val="1DB4D1B9"/>
    <w:rsid w:val="1DC82E19"/>
    <w:rsid w:val="1DCE9E31"/>
    <w:rsid w:val="1DD6A92A"/>
    <w:rsid w:val="1DE179C1"/>
    <w:rsid w:val="1DE6E617"/>
    <w:rsid w:val="1E33BA2C"/>
    <w:rsid w:val="1E4FAA7A"/>
    <w:rsid w:val="1E63191E"/>
    <w:rsid w:val="1E667537"/>
    <w:rsid w:val="1E674018"/>
    <w:rsid w:val="1E6B8337"/>
    <w:rsid w:val="1E9F8D0B"/>
    <w:rsid w:val="1EB99FB5"/>
    <w:rsid w:val="1EDB1209"/>
    <w:rsid w:val="1EDCD836"/>
    <w:rsid w:val="1EE4AB80"/>
    <w:rsid w:val="1EEA9142"/>
    <w:rsid w:val="1EF62E47"/>
    <w:rsid w:val="1EFD9477"/>
    <w:rsid w:val="1F0C73C6"/>
    <w:rsid w:val="1F16ED58"/>
    <w:rsid w:val="1F22E7EA"/>
    <w:rsid w:val="1F2D9BFC"/>
    <w:rsid w:val="1F301E1C"/>
    <w:rsid w:val="1F376535"/>
    <w:rsid w:val="1F7D978F"/>
    <w:rsid w:val="1F85BBAD"/>
    <w:rsid w:val="1F9D9D83"/>
    <w:rsid w:val="1FAD4411"/>
    <w:rsid w:val="1FF173CA"/>
    <w:rsid w:val="1FF6871C"/>
    <w:rsid w:val="20188242"/>
    <w:rsid w:val="2030DD38"/>
    <w:rsid w:val="203B9F9E"/>
    <w:rsid w:val="2044683D"/>
    <w:rsid w:val="2066F416"/>
    <w:rsid w:val="20749758"/>
    <w:rsid w:val="207C67B4"/>
    <w:rsid w:val="207D8370"/>
    <w:rsid w:val="208647C6"/>
    <w:rsid w:val="2087B9C7"/>
    <w:rsid w:val="209B8645"/>
    <w:rsid w:val="20AE0446"/>
    <w:rsid w:val="20CBEE7D"/>
    <w:rsid w:val="20E5F47E"/>
    <w:rsid w:val="20ED2038"/>
    <w:rsid w:val="20EDFD82"/>
    <w:rsid w:val="210B9D55"/>
    <w:rsid w:val="211E86D9"/>
    <w:rsid w:val="214501A1"/>
    <w:rsid w:val="21459136"/>
    <w:rsid w:val="21492DD3"/>
    <w:rsid w:val="21516CDA"/>
    <w:rsid w:val="2157E8C2"/>
    <w:rsid w:val="216DBB6A"/>
    <w:rsid w:val="21941D4A"/>
    <w:rsid w:val="21A16DEF"/>
    <w:rsid w:val="21AEB710"/>
    <w:rsid w:val="21B0A445"/>
    <w:rsid w:val="21B365CD"/>
    <w:rsid w:val="21E80AB4"/>
    <w:rsid w:val="21F14077"/>
    <w:rsid w:val="21FC80F3"/>
    <w:rsid w:val="2211D85C"/>
    <w:rsid w:val="221DA055"/>
    <w:rsid w:val="22325B35"/>
    <w:rsid w:val="2232D321"/>
    <w:rsid w:val="22353539"/>
    <w:rsid w:val="223756A6"/>
    <w:rsid w:val="22392208"/>
    <w:rsid w:val="2249D4A7"/>
    <w:rsid w:val="2253DC0E"/>
    <w:rsid w:val="225ABA5B"/>
    <w:rsid w:val="2267BEDE"/>
    <w:rsid w:val="22705737"/>
    <w:rsid w:val="22B653BA"/>
    <w:rsid w:val="22E0D202"/>
    <w:rsid w:val="22E112A3"/>
    <w:rsid w:val="22E40EA6"/>
    <w:rsid w:val="22EF418F"/>
    <w:rsid w:val="230DD5B3"/>
    <w:rsid w:val="23110A9C"/>
    <w:rsid w:val="23130FD0"/>
    <w:rsid w:val="232083EA"/>
    <w:rsid w:val="2353288F"/>
    <w:rsid w:val="2357C7A4"/>
    <w:rsid w:val="2377C455"/>
    <w:rsid w:val="238D817C"/>
    <w:rsid w:val="23ACF57D"/>
    <w:rsid w:val="23BB9568"/>
    <w:rsid w:val="23C90350"/>
    <w:rsid w:val="23E94BFD"/>
    <w:rsid w:val="240A6EF4"/>
    <w:rsid w:val="2440113C"/>
    <w:rsid w:val="24421E09"/>
    <w:rsid w:val="2444881D"/>
    <w:rsid w:val="247CA263"/>
    <w:rsid w:val="248CB76E"/>
    <w:rsid w:val="249E7B35"/>
    <w:rsid w:val="24A1391F"/>
    <w:rsid w:val="24A5F602"/>
    <w:rsid w:val="24B672AD"/>
    <w:rsid w:val="24CE94EA"/>
    <w:rsid w:val="24E03C04"/>
    <w:rsid w:val="24FD3022"/>
    <w:rsid w:val="25247CE6"/>
    <w:rsid w:val="254806CD"/>
    <w:rsid w:val="2569FBF7"/>
    <w:rsid w:val="25823072"/>
    <w:rsid w:val="2594E15D"/>
    <w:rsid w:val="2599217D"/>
    <w:rsid w:val="25AABF50"/>
    <w:rsid w:val="25B965A1"/>
    <w:rsid w:val="25C10383"/>
    <w:rsid w:val="25DD826B"/>
    <w:rsid w:val="25E615DD"/>
    <w:rsid w:val="25E86E30"/>
    <w:rsid w:val="2600678C"/>
    <w:rsid w:val="260EBC4B"/>
    <w:rsid w:val="2610E8ED"/>
    <w:rsid w:val="26465B9D"/>
    <w:rsid w:val="26470F21"/>
    <w:rsid w:val="264E21F1"/>
    <w:rsid w:val="265022C9"/>
    <w:rsid w:val="2652B2BE"/>
    <w:rsid w:val="26604C45"/>
    <w:rsid w:val="26676EE1"/>
    <w:rsid w:val="2668EE65"/>
    <w:rsid w:val="26789B5A"/>
    <w:rsid w:val="26C84D4C"/>
    <w:rsid w:val="2704F872"/>
    <w:rsid w:val="270F5D7C"/>
    <w:rsid w:val="27511DE2"/>
    <w:rsid w:val="2753DCFB"/>
    <w:rsid w:val="277E7C54"/>
    <w:rsid w:val="27857A52"/>
    <w:rsid w:val="27AA5F6A"/>
    <w:rsid w:val="27C9674D"/>
    <w:rsid w:val="27ED845F"/>
    <w:rsid w:val="27F47894"/>
    <w:rsid w:val="28091FB1"/>
    <w:rsid w:val="28291367"/>
    <w:rsid w:val="284A67FD"/>
    <w:rsid w:val="284AFBB4"/>
    <w:rsid w:val="28527342"/>
    <w:rsid w:val="285A3E0D"/>
    <w:rsid w:val="288119E0"/>
    <w:rsid w:val="289224BA"/>
    <w:rsid w:val="28960293"/>
    <w:rsid w:val="28BDE51C"/>
    <w:rsid w:val="28C7D7BA"/>
    <w:rsid w:val="28CC9CD4"/>
    <w:rsid w:val="28D0D3EB"/>
    <w:rsid w:val="28D18907"/>
    <w:rsid w:val="28DF98BB"/>
    <w:rsid w:val="28E1A2C4"/>
    <w:rsid w:val="295A3265"/>
    <w:rsid w:val="2963D3D2"/>
    <w:rsid w:val="2978DB40"/>
    <w:rsid w:val="297F1C45"/>
    <w:rsid w:val="29B80F75"/>
    <w:rsid w:val="29BC2274"/>
    <w:rsid w:val="29D6265B"/>
    <w:rsid w:val="29D7033B"/>
    <w:rsid w:val="2A07B9A9"/>
    <w:rsid w:val="2A08E00B"/>
    <w:rsid w:val="2A4428B0"/>
    <w:rsid w:val="2A5A8D53"/>
    <w:rsid w:val="2A694E9F"/>
    <w:rsid w:val="2A6CCA0E"/>
    <w:rsid w:val="2AA7AA19"/>
    <w:rsid w:val="2AB3BEF3"/>
    <w:rsid w:val="2AB98700"/>
    <w:rsid w:val="2ABCE981"/>
    <w:rsid w:val="2AD3D327"/>
    <w:rsid w:val="2AEF8EBB"/>
    <w:rsid w:val="2AF2C0B0"/>
    <w:rsid w:val="2AF5BC83"/>
    <w:rsid w:val="2B06E128"/>
    <w:rsid w:val="2B1C47D5"/>
    <w:rsid w:val="2B387FF7"/>
    <w:rsid w:val="2B43BBE9"/>
    <w:rsid w:val="2B5E3046"/>
    <w:rsid w:val="2BA5C579"/>
    <w:rsid w:val="2BA72C0F"/>
    <w:rsid w:val="2BAA1C77"/>
    <w:rsid w:val="2BBBD831"/>
    <w:rsid w:val="2BBFA83C"/>
    <w:rsid w:val="2BD93D7B"/>
    <w:rsid w:val="2BDC44F8"/>
    <w:rsid w:val="2BEA18D7"/>
    <w:rsid w:val="2BF05DE4"/>
    <w:rsid w:val="2C409703"/>
    <w:rsid w:val="2C614322"/>
    <w:rsid w:val="2C78F6AC"/>
    <w:rsid w:val="2C8E6DF0"/>
    <w:rsid w:val="2C8FF0A1"/>
    <w:rsid w:val="2C918990"/>
    <w:rsid w:val="2CAA21D0"/>
    <w:rsid w:val="2CB81836"/>
    <w:rsid w:val="2CBF0EDA"/>
    <w:rsid w:val="2CCF8D19"/>
    <w:rsid w:val="2CDCF837"/>
    <w:rsid w:val="2CDEF7C1"/>
    <w:rsid w:val="2CE113E4"/>
    <w:rsid w:val="2CE731DF"/>
    <w:rsid w:val="2CEE5189"/>
    <w:rsid w:val="2CF07753"/>
    <w:rsid w:val="2D0993B1"/>
    <w:rsid w:val="2D11B9F4"/>
    <w:rsid w:val="2D220873"/>
    <w:rsid w:val="2D41C593"/>
    <w:rsid w:val="2D6A8D68"/>
    <w:rsid w:val="2D6E13EA"/>
    <w:rsid w:val="2D750DDC"/>
    <w:rsid w:val="2D86CAE5"/>
    <w:rsid w:val="2DC87614"/>
    <w:rsid w:val="2DD7FE72"/>
    <w:rsid w:val="2DDF4ADB"/>
    <w:rsid w:val="2DF06B71"/>
    <w:rsid w:val="2DFC0502"/>
    <w:rsid w:val="2E05E91B"/>
    <w:rsid w:val="2E0DAA4F"/>
    <w:rsid w:val="2E1123E5"/>
    <w:rsid w:val="2E12DD37"/>
    <w:rsid w:val="2E133CA7"/>
    <w:rsid w:val="2E2A3E51"/>
    <w:rsid w:val="2E3580BE"/>
    <w:rsid w:val="2E38E4DD"/>
    <w:rsid w:val="2E39BD60"/>
    <w:rsid w:val="2E3CC5E6"/>
    <w:rsid w:val="2E575DFE"/>
    <w:rsid w:val="2E62A73C"/>
    <w:rsid w:val="2E68BE50"/>
    <w:rsid w:val="2E6BFF47"/>
    <w:rsid w:val="2E7020B9"/>
    <w:rsid w:val="2E964C37"/>
    <w:rsid w:val="2EB9BBD5"/>
    <w:rsid w:val="2EC06AE8"/>
    <w:rsid w:val="2ECC7EC6"/>
    <w:rsid w:val="2F11E837"/>
    <w:rsid w:val="2F13E5BA"/>
    <w:rsid w:val="2F1AFC01"/>
    <w:rsid w:val="2F587EEA"/>
    <w:rsid w:val="2F5895A0"/>
    <w:rsid w:val="2F5CCEFA"/>
    <w:rsid w:val="2F9C342B"/>
    <w:rsid w:val="2FC346D9"/>
    <w:rsid w:val="2FDEC9EE"/>
    <w:rsid w:val="2FEECCA2"/>
    <w:rsid w:val="2FF75B58"/>
    <w:rsid w:val="30043C89"/>
    <w:rsid w:val="3013ED2B"/>
    <w:rsid w:val="3018833A"/>
    <w:rsid w:val="3025F24B"/>
    <w:rsid w:val="305614E3"/>
    <w:rsid w:val="30684F27"/>
    <w:rsid w:val="30712E34"/>
    <w:rsid w:val="308BA326"/>
    <w:rsid w:val="30B62BB5"/>
    <w:rsid w:val="30C1BAF8"/>
    <w:rsid w:val="30C61DF0"/>
    <w:rsid w:val="30D20B53"/>
    <w:rsid w:val="30EF4E17"/>
    <w:rsid w:val="3103C970"/>
    <w:rsid w:val="31346D3A"/>
    <w:rsid w:val="3162C41D"/>
    <w:rsid w:val="3167B6CA"/>
    <w:rsid w:val="318113C3"/>
    <w:rsid w:val="318BCCBA"/>
    <w:rsid w:val="31A2FEEC"/>
    <w:rsid w:val="31A7C17B"/>
    <w:rsid w:val="31A91514"/>
    <w:rsid w:val="31D8BA89"/>
    <w:rsid w:val="32041F88"/>
    <w:rsid w:val="323203E3"/>
    <w:rsid w:val="32347E53"/>
    <w:rsid w:val="3238A8B8"/>
    <w:rsid w:val="325DF218"/>
    <w:rsid w:val="32865E2E"/>
    <w:rsid w:val="32BC8816"/>
    <w:rsid w:val="32CC7890"/>
    <w:rsid w:val="32E4CA4B"/>
    <w:rsid w:val="32EB9268"/>
    <w:rsid w:val="3308F1E1"/>
    <w:rsid w:val="334391DC"/>
    <w:rsid w:val="3347AA48"/>
    <w:rsid w:val="33582D75"/>
    <w:rsid w:val="335D32C1"/>
    <w:rsid w:val="3369E7C4"/>
    <w:rsid w:val="33CB83B6"/>
    <w:rsid w:val="33E72812"/>
    <w:rsid w:val="33F5E28A"/>
    <w:rsid w:val="34021EDC"/>
    <w:rsid w:val="34047161"/>
    <w:rsid w:val="3421D265"/>
    <w:rsid w:val="3424B6F8"/>
    <w:rsid w:val="342C6AAD"/>
    <w:rsid w:val="344AD4FD"/>
    <w:rsid w:val="34518476"/>
    <w:rsid w:val="345B1B30"/>
    <w:rsid w:val="346848F1"/>
    <w:rsid w:val="346A8509"/>
    <w:rsid w:val="34DA9FAE"/>
    <w:rsid w:val="34E696DA"/>
    <w:rsid w:val="350737D9"/>
    <w:rsid w:val="35142BFF"/>
    <w:rsid w:val="3540989D"/>
    <w:rsid w:val="35515F2A"/>
    <w:rsid w:val="35818803"/>
    <w:rsid w:val="35BC386C"/>
    <w:rsid w:val="35D2ED81"/>
    <w:rsid w:val="35E1BE45"/>
    <w:rsid w:val="36041952"/>
    <w:rsid w:val="36255FAC"/>
    <w:rsid w:val="3629FAE1"/>
    <w:rsid w:val="362B2399"/>
    <w:rsid w:val="36315436"/>
    <w:rsid w:val="36498B13"/>
    <w:rsid w:val="365A8B34"/>
    <w:rsid w:val="365F16DF"/>
    <w:rsid w:val="3660C678"/>
    <w:rsid w:val="367233C9"/>
    <w:rsid w:val="367C00ED"/>
    <w:rsid w:val="3686EB3D"/>
    <w:rsid w:val="368737F9"/>
    <w:rsid w:val="3689EE65"/>
    <w:rsid w:val="36901599"/>
    <w:rsid w:val="36C40AE7"/>
    <w:rsid w:val="36CBE22C"/>
    <w:rsid w:val="36FBA7BE"/>
    <w:rsid w:val="36FE648C"/>
    <w:rsid w:val="370AF399"/>
    <w:rsid w:val="37116FAE"/>
    <w:rsid w:val="374F5DD5"/>
    <w:rsid w:val="3754B61C"/>
    <w:rsid w:val="3758E143"/>
    <w:rsid w:val="3764E320"/>
    <w:rsid w:val="377F733D"/>
    <w:rsid w:val="379FE9B3"/>
    <w:rsid w:val="37ABD9AD"/>
    <w:rsid w:val="37AC4271"/>
    <w:rsid w:val="37B2910B"/>
    <w:rsid w:val="37CC1339"/>
    <w:rsid w:val="37CF9BC1"/>
    <w:rsid w:val="37DA064C"/>
    <w:rsid w:val="37EC657B"/>
    <w:rsid w:val="3803D1C5"/>
    <w:rsid w:val="381702FF"/>
    <w:rsid w:val="38186C31"/>
    <w:rsid w:val="381EBFA5"/>
    <w:rsid w:val="3829A9CB"/>
    <w:rsid w:val="38300A9C"/>
    <w:rsid w:val="384BEB82"/>
    <w:rsid w:val="385A11DD"/>
    <w:rsid w:val="386A6F68"/>
    <w:rsid w:val="3872C42B"/>
    <w:rsid w:val="38843A7F"/>
    <w:rsid w:val="3897FF3A"/>
    <w:rsid w:val="38BDEBD9"/>
    <w:rsid w:val="38C1FCBB"/>
    <w:rsid w:val="38CA370C"/>
    <w:rsid w:val="3905C4C6"/>
    <w:rsid w:val="390BB724"/>
    <w:rsid w:val="39116643"/>
    <w:rsid w:val="391A4AD3"/>
    <w:rsid w:val="3931167F"/>
    <w:rsid w:val="393BBA14"/>
    <w:rsid w:val="3947AA0E"/>
    <w:rsid w:val="39512A2D"/>
    <w:rsid w:val="39632BA9"/>
    <w:rsid w:val="39733C1C"/>
    <w:rsid w:val="3974DE7E"/>
    <w:rsid w:val="3988EDF6"/>
    <w:rsid w:val="39926279"/>
    <w:rsid w:val="3996DE9F"/>
    <w:rsid w:val="39A40A95"/>
    <w:rsid w:val="39FBB409"/>
    <w:rsid w:val="3A332BD3"/>
    <w:rsid w:val="3A677C59"/>
    <w:rsid w:val="3A71AD11"/>
    <w:rsid w:val="3A78DC66"/>
    <w:rsid w:val="3A98F3C4"/>
    <w:rsid w:val="3AAD9473"/>
    <w:rsid w:val="3AB6B245"/>
    <w:rsid w:val="3AE7C95E"/>
    <w:rsid w:val="3B01B887"/>
    <w:rsid w:val="3B0B0D99"/>
    <w:rsid w:val="3B10AEDF"/>
    <w:rsid w:val="3B11842D"/>
    <w:rsid w:val="3B1869C1"/>
    <w:rsid w:val="3B2FD404"/>
    <w:rsid w:val="3B38B3B9"/>
    <w:rsid w:val="3B3D7497"/>
    <w:rsid w:val="3B64DD25"/>
    <w:rsid w:val="3B6A6ED8"/>
    <w:rsid w:val="3B6D7B3C"/>
    <w:rsid w:val="3B7B1654"/>
    <w:rsid w:val="3B9CC6D1"/>
    <w:rsid w:val="3BA2B2E4"/>
    <w:rsid w:val="3BB45764"/>
    <w:rsid w:val="3BE81E67"/>
    <w:rsid w:val="3BF72B02"/>
    <w:rsid w:val="3C3AC2AE"/>
    <w:rsid w:val="3C3E445D"/>
    <w:rsid w:val="3C62A877"/>
    <w:rsid w:val="3C64E270"/>
    <w:rsid w:val="3C6DD5B7"/>
    <w:rsid w:val="3C7BE83B"/>
    <w:rsid w:val="3C8B542D"/>
    <w:rsid w:val="3C8ECF93"/>
    <w:rsid w:val="3C8F735D"/>
    <w:rsid w:val="3CAE90E3"/>
    <w:rsid w:val="3CAEFABE"/>
    <w:rsid w:val="3CB359BB"/>
    <w:rsid w:val="3CB985E4"/>
    <w:rsid w:val="3CCFBB04"/>
    <w:rsid w:val="3CE62505"/>
    <w:rsid w:val="3CE72D9F"/>
    <w:rsid w:val="3CFAB7E7"/>
    <w:rsid w:val="3D007647"/>
    <w:rsid w:val="3D037BBF"/>
    <w:rsid w:val="3D1DBFA6"/>
    <w:rsid w:val="3D22BF9E"/>
    <w:rsid w:val="3D28FDFD"/>
    <w:rsid w:val="3D47CB64"/>
    <w:rsid w:val="3D4DF9E2"/>
    <w:rsid w:val="3D4E44CD"/>
    <w:rsid w:val="3D55502B"/>
    <w:rsid w:val="3D55A848"/>
    <w:rsid w:val="3D6AE2D4"/>
    <w:rsid w:val="3D730CEE"/>
    <w:rsid w:val="3D7D8BDC"/>
    <w:rsid w:val="3DEE3E09"/>
    <w:rsid w:val="3DEF1BA6"/>
    <w:rsid w:val="3E034E1A"/>
    <w:rsid w:val="3E0633B5"/>
    <w:rsid w:val="3E09A618"/>
    <w:rsid w:val="3E0F2B37"/>
    <w:rsid w:val="3E13056D"/>
    <w:rsid w:val="3E2A31E3"/>
    <w:rsid w:val="3E2B43BE"/>
    <w:rsid w:val="3E3ADE35"/>
    <w:rsid w:val="3E484FA1"/>
    <w:rsid w:val="3E70F82D"/>
    <w:rsid w:val="3E87A658"/>
    <w:rsid w:val="3E8E3209"/>
    <w:rsid w:val="3E9493EA"/>
    <w:rsid w:val="3EA0504C"/>
    <w:rsid w:val="3EB0539B"/>
    <w:rsid w:val="3EDDAB6B"/>
    <w:rsid w:val="3F0128A7"/>
    <w:rsid w:val="3F2EEF8D"/>
    <w:rsid w:val="3F40C74B"/>
    <w:rsid w:val="3F4BDECD"/>
    <w:rsid w:val="3F7252E5"/>
    <w:rsid w:val="3F74A396"/>
    <w:rsid w:val="3FBEF4C3"/>
    <w:rsid w:val="3FDC6CDF"/>
    <w:rsid w:val="3FE119C4"/>
    <w:rsid w:val="3FE9B623"/>
    <w:rsid w:val="3FFB1AFF"/>
    <w:rsid w:val="402D7E22"/>
    <w:rsid w:val="4047D19B"/>
    <w:rsid w:val="406DE192"/>
    <w:rsid w:val="407EA8A7"/>
    <w:rsid w:val="40C0C102"/>
    <w:rsid w:val="40C2CDB1"/>
    <w:rsid w:val="40F866E0"/>
    <w:rsid w:val="40FDC1FB"/>
    <w:rsid w:val="4103222A"/>
    <w:rsid w:val="410F44D7"/>
    <w:rsid w:val="4129F51B"/>
    <w:rsid w:val="414329E3"/>
    <w:rsid w:val="41474167"/>
    <w:rsid w:val="417D1FB2"/>
    <w:rsid w:val="418449CC"/>
    <w:rsid w:val="418836FD"/>
    <w:rsid w:val="4192B0CC"/>
    <w:rsid w:val="41C1103C"/>
    <w:rsid w:val="41D9ECFE"/>
    <w:rsid w:val="41EBC37E"/>
    <w:rsid w:val="42136E26"/>
    <w:rsid w:val="42161CFA"/>
    <w:rsid w:val="421E67E1"/>
    <w:rsid w:val="423FF216"/>
    <w:rsid w:val="4250FCFF"/>
    <w:rsid w:val="425E389E"/>
    <w:rsid w:val="4278680D"/>
    <w:rsid w:val="42D6CE39"/>
    <w:rsid w:val="42F07E44"/>
    <w:rsid w:val="42F6F4D9"/>
    <w:rsid w:val="4309DE38"/>
    <w:rsid w:val="430B50A3"/>
    <w:rsid w:val="431D4375"/>
    <w:rsid w:val="433A54EC"/>
    <w:rsid w:val="4347517C"/>
    <w:rsid w:val="43557130"/>
    <w:rsid w:val="436BF999"/>
    <w:rsid w:val="437252FE"/>
    <w:rsid w:val="437E26FD"/>
    <w:rsid w:val="437F1A74"/>
    <w:rsid w:val="4380075D"/>
    <w:rsid w:val="43935716"/>
    <w:rsid w:val="439D5040"/>
    <w:rsid w:val="43ADFAC1"/>
    <w:rsid w:val="43BB5C6A"/>
    <w:rsid w:val="43BEDFA6"/>
    <w:rsid w:val="43C09A7B"/>
    <w:rsid w:val="43E5DECD"/>
    <w:rsid w:val="43E9B87C"/>
    <w:rsid w:val="43ECCD60"/>
    <w:rsid w:val="43F4C63B"/>
    <w:rsid w:val="4412AB34"/>
    <w:rsid w:val="4415614F"/>
    <w:rsid w:val="4424C3B0"/>
    <w:rsid w:val="443007A2"/>
    <w:rsid w:val="44379788"/>
    <w:rsid w:val="44493337"/>
    <w:rsid w:val="44593431"/>
    <w:rsid w:val="4471D54A"/>
    <w:rsid w:val="4484290E"/>
    <w:rsid w:val="449B1DF6"/>
    <w:rsid w:val="44A7E358"/>
    <w:rsid w:val="44CEC9B8"/>
    <w:rsid w:val="44F73299"/>
    <w:rsid w:val="44FD738D"/>
    <w:rsid w:val="4500EF45"/>
    <w:rsid w:val="45379C30"/>
    <w:rsid w:val="454B34C5"/>
    <w:rsid w:val="45717B6C"/>
    <w:rsid w:val="45889DC1"/>
    <w:rsid w:val="45CBD803"/>
    <w:rsid w:val="45D913CE"/>
    <w:rsid w:val="45DCB2BD"/>
    <w:rsid w:val="46281F06"/>
    <w:rsid w:val="46401C6E"/>
    <w:rsid w:val="46536186"/>
    <w:rsid w:val="465CD320"/>
    <w:rsid w:val="466A6887"/>
    <w:rsid w:val="4670E581"/>
    <w:rsid w:val="4673E59E"/>
    <w:rsid w:val="46A8E6D1"/>
    <w:rsid w:val="46B26E7A"/>
    <w:rsid w:val="46B63004"/>
    <w:rsid w:val="46F5F50B"/>
    <w:rsid w:val="46F8915C"/>
    <w:rsid w:val="46F93EBC"/>
    <w:rsid w:val="47103FB7"/>
    <w:rsid w:val="4722D89D"/>
    <w:rsid w:val="4773ED0F"/>
    <w:rsid w:val="478CFFAE"/>
    <w:rsid w:val="479CB116"/>
    <w:rsid w:val="479CF2FB"/>
    <w:rsid w:val="47A935A4"/>
    <w:rsid w:val="47BE30C1"/>
    <w:rsid w:val="47C47369"/>
    <w:rsid w:val="47CB0E5A"/>
    <w:rsid w:val="47D6098A"/>
    <w:rsid w:val="47E7679C"/>
    <w:rsid w:val="480CB5E2"/>
    <w:rsid w:val="4811730F"/>
    <w:rsid w:val="481F67AA"/>
    <w:rsid w:val="483051C0"/>
    <w:rsid w:val="48319980"/>
    <w:rsid w:val="48389007"/>
    <w:rsid w:val="483EA421"/>
    <w:rsid w:val="484F4DFB"/>
    <w:rsid w:val="48A86404"/>
    <w:rsid w:val="48A8E69B"/>
    <w:rsid w:val="48C58CB7"/>
    <w:rsid w:val="48F39B67"/>
    <w:rsid w:val="491CA45A"/>
    <w:rsid w:val="491E048A"/>
    <w:rsid w:val="49427A2D"/>
    <w:rsid w:val="4960E995"/>
    <w:rsid w:val="496169CA"/>
    <w:rsid w:val="49691A65"/>
    <w:rsid w:val="498B0248"/>
    <w:rsid w:val="49964F7A"/>
    <w:rsid w:val="49969768"/>
    <w:rsid w:val="49B59187"/>
    <w:rsid w:val="49BBB511"/>
    <w:rsid w:val="49C7E5DB"/>
    <w:rsid w:val="49E4E8B3"/>
    <w:rsid w:val="49EF1A90"/>
    <w:rsid w:val="4A1206CE"/>
    <w:rsid w:val="4A185B38"/>
    <w:rsid w:val="4A639CFB"/>
    <w:rsid w:val="4A8B38C4"/>
    <w:rsid w:val="4A8EBD55"/>
    <w:rsid w:val="4A99B763"/>
    <w:rsid w:val="4AA0D019"/>
    <w:rsid w:val="4AA1A4F7"/>
    <w:rsid w:val="4AD76419"/>
    <w:rsid w:val="4AEFE955"/>
    <w:rsid w:val="4B0596B0"/>
    <w:rsid w:val="4B093E6F"/>
    <w:rsid w:val="4B3DD9AA"/>
    <w:rsid w:val="4B4D2A1E"/>
    <w:rsid w:val="4B5161E8"/>
    <w:rsid w:val="4B5DC825"/>
    <w:rsid w:val="4BAC5AB9"/>
    <w:rsid w:val="4BAD0ED7"/>
    <w:rsid w:val="4BCA48A0"/>
    <w:rsid w:val="4BCDEA58"/>
    <w:rsid w:val="4C13DDAE"/>
    <w:rsid w:val="4C17EED6"/>
    <w:rsid w:val="4C1F4A53"/>
    <w:rsid w:val="4C21741D"/>
    <w:rsid w:val="4C31EA67"/>
    <w:rsid w:val="4C475E32"/>
    <w:rsid w:val="4C54451C"/>
    <w:rsid w:val="4CBC81B4"/>
    <w:rsid w:val="4CE1854D"/>
    <w:rsid w:val="4CE472B8"/>
    <w:rsid w:val="4CE4E2AF"/>
    <w:rsid w:val="4CF59294"/>
    <w:rsid w:val="4CFF6475"/>
    <w:rsid w:val="4D22B661"/>
    <w:rsid w:val="4D268F7C"/>
    <w:rsid w:val="4D45BDB9"/>
    <w:rsid w:val="4D5B90A5"/>
    <w:rsid w:val="4D797E85"/>
    <w:rsid w:val="4D8292DC"/>
    <w:rsid w:val="4D83B5FA"/>
    <w:rsid w:val="4D8D4CD3"/>
    <w:rsid w:val="4D9042BC"/>
    <w:rsid w:val="4D92DDC6"/>
    <w:rsid w:val="4DA14AC4"/>
    <w:rsid w:val="4DAAAD0B"/>
    <w:rsid w:val="4DAD076E"/>
    <w:rsid w:val="4DAFAE0F"/>
    <w:rsid w:val="4DB3BF37"/>
    <w:rsid w:val="4DD0CE1B"/>
    <w:rsid w:val="4DD349B5"/>
    <w:rsid w:val="4DDC0B56"/>
    <w:rsid w:val="4DDC719F"/>
    <w:rsid w:val="4DE9B883"/>
    <w:rsid w:val="4DEF64CF"/>
    <w:rsid w:val="4DF0157D"/>
    <w:rsid w:val="4DF235F4"/>
    <w:rsid w:val="4DF2AAA2"/>
    <w:rsid w:val="4E0C85E2"/>
    <w:rsid w:val="4E0D8FAF"/>
    <w:rsid w:val="4E263717"/>
    <w:rsid w:val="4E43E7F7"/>
    <w:rsid w:val="4E729560"/>
    <w:rsid w:val="4E84CAE0"/>
    <w:rsid w:val="4EAFFB34"/>
    <w:rsid w:val="4EBD435B"/>
    <w:rsid w:val="4EE275A3"/>
    <w:rsid w:val="4F0235FE"/>
    <w:rsid w:val="4F1034A3"/>
    <w:rsid w:val="4F5235C8"/>
    <w:rsid w:val="4F5691FC"/>
    <w:rsid w:val="4FAB99E4"/>
    <w:rsid w:val="4FBEA1A4"/>
    <w:rsid w:val="4FCE7F28"/>
    <w:rsid w:val="4FF88812"/>
    <w:rsid w:val="4FFC37D7"/>
    <w:rsid w:val="50042895"/>
    <w:rsid w:val="501670F8"/>
    <w:rsid w:val="50433DCC"/>
    <w:rsid w:val="505C2E28"/>
    <w:rsid w:val="507BCAD3"/>
    <w:rsid w:val="50906731"/>
    <w:rsid w:val="50B97D17"/>
    <w:rsid w:val="50B9FE00"/>
    <w:rsid w:val="50BAAB1B"/>
    <w:rsid w:val="50C65014"/>
    <w:rsid w:val="50CEFDF0"/>
    <w:rsid w:val="5127B63F"/>
    <w:rsid w:val="514BB4EC"/>
    <w:rsid w:val="5169ED30"/>
    <w:rsid w:val="517163AA"/>
    <w:rsid w:val="51785AC3"/>
    <w:rsid w:val="5188E277"/>
    <w:rsid w:val="51B28629"/>
    <w:rsid w:val="51CD560C"/>
    <w:rsid w:val="51D37919"/>
    <w:rsid w:val="51D3B2C9"/>
    <w:rsid w:val="51D60EBB"/>
    <w:rsid w:val="51EAA3D4"/>
    <w:rsid w:val="52105184"/>
    <w:rsid w:val="5228621A"/>
    <w:rsid w:val="523A219C"/>
    <w:rsid w:val="52590B48"/>
    <w:rsid w:val="5278C055"/>
    <w:rsid w:val="527D7F62"/>
    <w:rsid w:val="5295F070"/>
    <w:rsid w:val="52D03419"/>
    <w:rsid w:val="52D8523F"/>
    <w:rsid w:val="52ECA59E"/>
    <w:rsid w:val="52EE4A32"/>
    <w:rsid w:val="52F3BE84"/>
    <w:rsid w:val="52F675C4"/>
    <w:rsid w:val="530CE4A0"/>
    <w:rsid w:val="532F3EDA"/>
    <w:rsid w:val="53391E23"/>
    <w:rsid w:val="5360DFD3"/>
    <w:rsid w:val="53772674"/>
    <w:rsid w:val="537BDA26"/>
    <w:rsid w:val="5384421D"/>
    <w:rsid w:val="538DC91B"/>
    <w:rsid w:val="53926BB4"/>
    <w:rsid w:val="53954AB1"/>
    <w:rsid w:val="539B78EE"/>
    <w:rsid w:val="53A38DDB"/>
    <w:rsid w:val="53A94C2C"/>
    <w:rsid w:val="53B693A0"/>
    <w:rsid w:val="53CF90AB"/>
    <w:rsid w:val="53DB97A1"/>
    <w:rsid w:val="53DCE321"/>
    <w:rsid w:val="5408EF32"/>
    <w:rsid w:val="5428B6D6"/>
    <w:rsid w:val="5428E389"/>
    <w:rsid w:val="54449C5F"/>
    <w:rsid w:val="54454A02"/>
    <w:rsid w:val="54545CE6"/>
    <w:rsid w:val="549B2D26"/>
    <w:rsid w:val="54B0727A"/>
    <w:rsid w:val="54B540DD"/>
    <w:rsid w:val="54D4EE84"/>
    <w:rsid w:val="54D65C40"/>
    <w:rsid w:val="54F31F10"/>
    <w:rsid w:val="55311B12"/>
    <w:rsid w:val="5539746A"/>
    <w:rsid w:val="5558E715"/>
    <w:rsid w:val="558A9D75"/>
    <w:rsid w:val="558C8AA0"/>
    <w:rsid w:val="55942441"/>
    <w:rsid w:val="5596938E"/>
    <w:rsid w:val="559B54A1"/>
    <w:rsid w:val="55AD8367"/>
    <w:rsid w:val="55B2EBC0"/>
    <w:rsid w:val="55C31C8C"/>
    <w:rsid w:val="55C3BE73"/>
    <w:rsid w:val="55CD9132"/>
    <w:rsid w:val="55E1CD2F"/>
    <w:rsid w:val="55F08BDA"/>
    <w:rsid w:val="5607728F"/>
    <w:rsid w:val="56215D9B"/>
    <w:rsid w:val="5630091F"/>
    <w:rsid w:val="565A25F2"/>
    <w:rsid w:val="565FF8A5"/>
    <w:rsid w:val="5661C732"/>
    <w:rsid w:val="5693ADE7"/>
    <w:rsid w:val="56988095"/>
    <w:rsid w:val="5699A063"/>
    <w:rsid w:val="56B3F4D5"/>
    <w:rsid w:val="56BE14F7"/>
    <w:rsid w:val="56C1AE5E"/>
    <w:rsid w:val="56ECE177"/>
    <w:rsid w:val="56F3F1C2"/>
    <w:rsid w:val="56F92C70"/>
    <w:rsid w:val="571FCAB0"/>
    <w:rsid w:val="57221036"/>
    <w:rsid w:val="5735BA43"/>
    <w:rsid w:val="57436A97"/>
    <w:rsid w:val="574C5172"/>
    <w:rsid w:val="574F9109"/>
    <w:rsid w:val="576732D4"/>
    <w:rsid w:val="57696193"/>
    <w:rsid w:val="576E938C"/>
    <w:rsid w:val="577C3D21"/>
    <w:rsid w:val="57853FBF"/>
    <w:rsid w:val="57901A0F"/>
    <w:rsid w:val="57DA4C7D"/>
    <w:rsid w:val="57E2B9BE"/>
    <w:rsid w:val="57E34536"/>
    <w:rsid w:val="57E6A159"/>
    <w:rsid w:val="580A3CF9"/>
    <w:rsid w:val="58203F5E"/>
    <w:rsid w:val="583C0EA3"/>
    <w:rsid w:val="5854E4F5"/>
    <w:rsid w:val="5859E558"/>
    <w:rsid w:val="5879BB99"/>
    <w:rsid w:val="587E8BAB"/>
    <w:rsid w:val="58E13B5F"/>
    <w:rsid w:val="58E8A10D"/>
    <w:rsid w:val="58E8C80B"/>
    <w:rsid w:val="59028A3E"/>
    <w:rsid w:val="59109131"/>
    <w:rsid w:val="5911929E"/>
    <w:rsid w:val="59196DF1"/>
    <w:rsid w:val="591DE0CB"/>
    <w:rsid w:val="593006EB"/>
    <w:rsid w:val="593FB160"/>
    <w:rsid w:val="594D9515"/>
    <w:rsid w:val="5971265B"/>
    <w:rsid w:val="598361DB"/>
    <w:rsid w:val="5998C94D"/>
    <w:rsid w:val="59E577B1"/>
    <w:rsid w:val="59F27383"/>
    <w:rsid w:val="59F46860"/>
    <w:rsid w:val="5A1ECD98"/>
    <w:rsid w:val="5A29B30B"/>
    <w:rsid w:val="5A466B64"/>
    <w:rsid w:val="5A641D2D"/>
    <w:rsid w:val="5A678F9F"/>
    <w:rsid w:val="5A74BA14"/>
    <w:rsid w:val="5A91D58B"/>
    <w:rsid w:val="5AB9B880"/>
    <w:rsid w:val="5ABF363B"/>
    <w:rsid w:val="5AD25A55"/>
    <w:rsid w:val="5AD471D2"/>
    <w:rsid w:val="5AD942DF"/>
    <w:rsid w:val="5AEE4D01"/>
    <w:rsid w:val="5AEECF70"/>
    <w:rsid w:val="5AFB205D"/>
    <w:rsid w:val="5AFE872C"/>
    <w:rsid w:val="5B0B3E2C"/>
    <w:rsid w:val="5B18A634"/>
    <w:rsid w:val="5B1C1CD9"/>
    <w:rsid w:val="5B6DB916"/>
    <w:rsid w:val="5B921C6A"/>
    <w:rsid w:val="5B9F0CE3"/>
    <w:rsid w:val="5BA36C9A"/>
    <w:rsid w:val="5BC1069C"/>
    <w:rsid w:val="5BC858EE"/>
    <w:rsid w:val="5BE64120"/>
    <w:rsid w:val="5BEA663B"/>
    <w:rsid w:val="5BF843E6"/>
    <w:rsid w:val="5C1F3BF6"/>
    <w:rsid w:val="5C266CE0"/>
    <w:rsid w:val="5C38A4BE"/>
    <w:rsid w:val="5C3D05B1"/>
    <w:rsid w:val="5C470FB9"/>
    <w:rsid w:val="5C530E11"/>
    <w:rsid w:val="5C76E462"/>
    <w:rsid w:val="5C7E6BF6"/>
    <w:rsid w:val="5C9347B4"/>
    <w:rsid w:val="5C941F89"/>
    <w:rsid w:val="5CF001F8"/>
    <w:rsid w:val="5CF5ACDC"/>
    <w:rsid w:val="5D06EA11"/>
    <w:rsid w:val="5D07185F"/>
    <w:rsid w:val="5D0C2549"/>
    <w:rsid w:val="5D378890"/>
    <w:rsid w:val="5D5B6647"/>
    <w:rsid w:val="5D7C4736"/>
    <w:rsid w:val="5D8122D4"/>
    <w:rsid w:val="5D8F0C34"/>
    <w:rsid w:val="5DB3616A"/>
    <w:rsid w:val="5DBB02BF"/>
    <w:rsid w:val="5DBC1230"/>
    <w:rsid w:val="5DBEA3D7"/>
    <w:rsid w:val="5DD82A8D"/>
    <w:rsid w:val="5DD8D612"/>
    <w:rsid w:val="5DDFEA95"/>
    <w:rsid w:val="5DE3A92F"/>
    <w:rsid w:val="5E267032"/>
    <w:rsid w:val="5E3A65F0"/>
    <w:rsid w:val="5E49AE78"/>
    <w:rsid w:val="5E8F80E2"/>
    <w:rsid w:val="5E938BBC"/>
    <w:rsid w:val="5E9D08D3"/>
    <w:rsid w:val="5EA956A1"/>
    <w:rsid w:val="5EB7D254"/>
    <w:rsid w:val="5EE051FD"/>
    <w:rsid w:val="5EF736A8"/>
    <w:rsid w:val="5F0086F3"/>
    <w:rsid w:val="5F2487D5"/>
    <w:rsid w:val="5F2ADC95"/>
    <w:rsid w:val="5F31690A"/>
    <w:rsid w:val="5F32C30F"/>
    <w:rsid w:val="5F58098F"/>
    <w:rsid w:val="5F74A673"/>
    <w:rsid w:val="5F994FC9"/>
    <w:rsid w:val="5FAB9A68"/>
    <w:rsid w:val="5FBC2F55"/>
    <w:rsid w:val="5FBECD5C"/>
    <w:rsid w:val="5FE52F97"/>
    <w:rsid w:val="5FE6F5E9"/>
    <w:rsid w:val="5FEB36B1"/>
    <w:rsid w:val="603F4ECE"/>
    <w:rsid w:val="603F5CAA"/>
    <w:rsid w:val="60478EC0"/>
    <w:rsid w:val="60628DEC"/>
    <w:rsid w:val="607F646A"/>
    <w:rsid w:val="60897BCB"/>
    <w:rsid w:val="609EC098"/>
    <w:rsid w:val="60A0F24C"/>
    <w:rsid w:val="60AD0D59"/>
    <w:rsid w:val="60D78B60"/>
    <w:rsid w:val="60EB022C"/>
    <w:rsid w:val="60FA825B"/>
    <w:rsid w:val="60FD035C"/>
    <w:rsid w:val="611076D4"/>
    <w:rsid w:val="611BC41C"/>
    <w:rsid w:val="61253B3E"/>
    <w:rsid w:val="6127B2AE"/>
    <w:rsid w:val="6127E5BF"/>
    <w:rsid w:val="61703D80"/>
    <w:rsid w:val="618F8CCD"/>
    <w:rsid w:val="61906AD7"/>
    <w:rsid w:val="61A52E06"/>
    <w:rsid w:val="61ADF947"/>
    <w:rsid w:val="61BE0A46"/>
    <w:rsid w:val="61BF72AF"/>
    <w:rsid w:val="61DB74A7"/>
    <w:rsid w:val="61E16723"/>
    <w:rsid w:val="61EB0A9E"/>
    <w:rsid w:val="6201D80D"/>
    <w:rsid w:val="621BB3D9"/>
    <w:rsid w:val="62245E4B"/>
    <w:rsid w:val="626909CC"/>
    <w:rsid w:val="6276CB70"/>
    <w:rsid w:val="628628D9"/>
    <w:rsid w:val="62904427"/>
    <w:rsid w:val="62AB18DB"/>
    <w:rsid w:val="62AC4735"/>
    <w:rsid w:val="62B029D2"/>
    <w:rsid w:val="62B2607E"/>
    <w:rsid w:val="62C50064"/>
    <w:rsid w:val="62CCB4F5"/>
    <w:rsid w:val="62D644C7"/>
    <w:rsid w:val="62EE8A63"/>
    <w:rsid w:val="631BF0CD"/>
    <w:rsid w:val="63428C8F"/>
    <w:rsid w:val="6359DAA7"/>
    <w:rsid w:val="635B4310"/>
    <w:rsid w:val="635DC733"/>
    <w:rsid w:val="63694610"/>
    <w:rsid w:val="638737BD"/>
    <w:rsid w:val="639CA46C"/>
    <w:rsid w:val="63AACCD3"/>
    <w:rsid w:val="63B66577"/>
    <w:rsid w:val="63E4AEA6"/>
    <w:rsid w:val="640A352A"/>
    <w:rsid w:val="640ADCC2"/>
    <w:rsid w:val="641CAC5C"/>
    <w:rsid w:val="642B88A3"/>
    <w:rsid w:val="643152B3"/>
    <w:rsid w:val="6432231D"/>
    <w:rsid w:val="643DDFB4"/>
    <w:rsid w:val="64481796"/>
    <w:rsid w:val="645D1209"/>
    <w:rsid w:val="64A36035"/>
    <w:rsid w:val="6508BC64"/>
    <w:rsid w:val="651DDFED"/>
    <w:rsid w:val="651F3DA5"/>
    <w:rsid w:val="65337DD5"/>
    <w:rsid w:val="653C1EB0"/>
    <w:rsid w:val="6547827D"/>
    <w:rsid w:val="656D3305"/>
    <w:rsid w:val="656FC877"/>
    <w:rsid w:val="658152D6"/>
    <w:rsid w:val="658C3086"/>
    <w:rsid w:val="6594DAD1"/>
    <w:rsid w:val="65AC77FB"/>
    <w:rsid w:val="65F8C22C"/>
    <w:rsid w:val="65FB56E2"/>
    <w:rsid w:val="65FF9328"/>
    <w:rsid w:val="6605F5C1"/>
    <w:rsid w:val="661D8B7A"/>
    <w:rsid w:val="668CA926"/>
    <w:rsid w:val="669A92C7"/>
    <w:rsid w:val="66A09590"/>
    <w:rsid w:val="66A55B3C"/>
    <w:rsid w:val="66D87493"/>
    <w:rsid w:val="66E977C9"/>
    <w:rsid w:val="66EA537D"/>
    <w:rsid w:val="66EF4D2E"/>
    <w:rsid w:val="66F0CC8D"/>
    <w:rsid w:val="66F3561B"/>
    <w:rsid w:val="670F8DAD"/>
    <w:rsid w:val="6712BA4C"/>
    <w:rsid w:val="673BAB77"/>
    <w:rsid w:val="673C5FF3"/>
    <w:rsid w:val="6747C52F"/>
    <w:rsid w:val="6758AC5A"/>
    <w:rsid w:val="679B6389"/>
    <w:rsid w:val="67E7B4F2"/>
    <w:rsid w:val="67ECA207"/>
    <w:rsid w:val="67EDE0E3"/>
    <w:rsid w:val="67F4353B"/>
    <w:rsid w:val="68313856"/>
    <w:rsid w:val="6848720D"/>
    <w:rsid w:val="68550D31"/>
    <w:rsid w:val="687200D0"/>
    <w:rsid w:val="68B81FC9"/>
    <w:rsid w:val="68C79149"/>
    <w:rsid w:val="68CD4E87"/>
    <w:rsid w:val="68CD6A92"/>
    <w:rsid w:val="68CECCFC"/>
    <w:rsid w:val="68CFEF2E"/>
    <w:rsid w:val="68FEF9C6"/>
    <w:rsid w:val="690E75BF"/>
    <w:rsid w:val="691F8C39"/>
    <w:rsid w:val="693733EA"/>
    <w:rsid w:val="69499BD9"/>
    <w:rsid w:val="6966BFE2"/>
    <w:rsid w:val="696E6056"/>
    <w:rsid w:val="697AF5DA"/>
    <w:rsid w:val="6982D6E1"/>
    <w:rsid w:val="699167EC"/>
    <w:rsid w:val="699D8A39"/>
    <w:rsid w:val="69AD537F"/>
    <w:rsid w:val="69D6A6EC"/>
    <w:rsid w:val="69DAD273"/>
    <w:rsid w:val="69E9C561"/>
    <w:rsid w:val="69EE8BBB"/>
    <w:rsid w:val="6A00A87D"/>
    <w:rsid w:val="6A0D71D5"/>
    <w:rsid w:val="6A19CFA9"/>
    <w:rsid w:val="6A1F860A"/>
    <w:rsid w:val="6A2C3864"/>
    <w:rsid w:val="6A33DAC5"/>
    <w:rsid w:val="6A3F130D"/>
    <w:rsid w:val="6A4E1FF6"/>
    <w:rsid w:val="6A60AD8E"/>
    <w:rsid w:val="6A60DF34"/>
    <w:rsid w:val="6A625283"/>
    <w:rsid w:val="6A6AFFD9"/>
    <w:rsid w:val="6A96CBBA"/>
    <w:rsid w:val="6A9D3722"/>
    <w:rsid w:val="6AC10128"/>
    <w:rsid w:val="6AC49999"/>
    <w:rsid w:val="6AF1D2A3"/>
    <w:rsid w:val="6AF69491"/>
    <w:rsid w:val="6AF840A8"/>
    <w:rsid w:val="6AF99ACA"/>
    <w:rsid w:val="6B1F053E"/>
    <w:rsid w:val="6B37381B"/>
    <w:rsid w:val="6B3BFD65"/>
    <w:rsid w:val="6B589890"/>
    <w:rsid w:val="6B5F8424"/>
    <w:rsid w:val="6B61DF93"/>
    <w:rsid w:val="6B840D37"/>
    <w:rsid w:val="6B8D02F3"/>
    <w:rsid w:val="6BA02FA3"/>
    <w:rsid w:val="6BA7991B"/>
    <w:rsid w:val="6BB6F330"/>
    <w:rsid w:val="6BB8E63C"/>
    <w:rsid w:val="6C041C55"/>
    <w:rsid w:val="6C0D6AA1"/>
    <w:rsid w:val="6C1B5FA4"/>
    <w:rsid w:val="6C38F8DC"/>
    <w:rsid w:val="6C40BE65"/>
    <w:rsid w:val="6C470AD3"/>
    <w:rsid w:val="6C4F0307"/>
    <w:rsid w:val="6C53C02E"/>
    <w:rsid w:val="6C706C1A"/>
    <w:rsid w:val="6CB8C1F1"/>
    <w:rsid w:val="6CBAD59F"/>
    <w:rsid w:val="6CC7A65E"/>
    <w:rsid w:val="6CFB5485"/>
    <w:rsid w:val="6D14F1A6"/>
    <w:rsid w:val="6D181EE2"/>
    <w:rsid w:val="6D54261E"/>
    <w:rsid w:val="6D6314CC"/>
    <w:rsid w:val="6D7D6070"/>
    <w:rsid w:val="6D8F12B4"/>
    <w:rsid w:val="6D94AC3A"/>
    <w:rsid w:val="6D984E50"/>
    <w:rsid w:val="6D9A8A5C"/>
    <w:rsid w:val="6D9E0646"/>
    <w:rsid w:val="6DA93B02"/>
    <w:rsid w:val="6DCFBD65"/>
    <w:rsid w:val="6DE22444"/>
    <w:rsid w:val="6E1EAB2B"/>
    <w:rsid w:val="6E288657"/>
    <w:rsid w:val="6E3D5907"/>
    <w:rsid w:val="6E4E78F3"/>
    <w:rsid w:val="6E5856A7"/>
    <w:rsid w:val="6E5E84ED"/>
    <w:rsid w:val="6E65D8A6"/>
    <w:rsid w:val="6E71D7EF"/>
    <w:rsid w:val="6E836059"/>
    <w:rsid w:val="6EA15F80"/>
    <w:rsid w:val="6EAF0871"/>
    <w:rsid w:val="6EAFB2C9"/>
    <w:rsid w:val="6EB6102F"/>
    <w:rsid w:val="6EFB3367"/>
    <w:rsid w:val="6EFEE52D"/>
    <w:rsid w:val="6F3C4B0B"/>
    <w:rsid w:val="6F673875"/>
    <w:rsid w:val="6F73D97A"/>
    <w:rsid w:val="6F964B36"/>
    <w:rsid w:val="6F9BBE36"/>
    <w:rsid w:val="6FAFB7E4"/>
    <w:rsid w:val="6FBA7B8C"/>
    <w:rsid w:val="6FCAD0E3"/>
    <w:rsid w:val="6FDA1335"/>
    <w:rsid w:val="6FDA272A"/>
    <w:rsid w:val="6FE1BABD"/>
    <w:rsid w:val="6FFF4720"/>
    <w:rsid w:val="700089D8"/>
    <w:rsid w:val="700AB576"/>
    <w:rsid w:val="70209DBB"/>
    <w:rsid w:val="705C9C23"/>
    <w:rsid w:val="70699A71"/>
    <w:rsid w:val="706D5B75"/>
    <w:rsid w:val="70796DD5"/>
    <w:rsid w:val="70897CFF"/>
    <w:rsid w:val="70D78D78"/>
    <w:rsid w:val="7111A132"/>
    <w:rsid w:val="7111C442"/>
    <w:rsid w:val="711646B1"/>
    <w:rsid w:val="712968C9"/>
    <w:rsid w:val="7157EB01"/>
    <w:rsid w:val="71B76B56"/>
    <w:rsid w:val="71C25B31"/>
    <w:rsid w:val="71C98926"/>
    <w:rsid w:val="71EA1A88"/>
    <w:rsid w:val="71FED37A"/>
    <w:rsid w:val="72018B26"/>
    <w:rsid w:val="720B3BC9"/>
    <w:rsid w:val="72676B53"/>
    <w:rsid w:val="728CB3AF"/>
    <w:rsid w:val="7295CF2A"/>
    <w:rsid w:val="72A92C0C"/>
    <w:rsid w:val="72AC7381"/>
    <w:rsid w:val="72B34202"/>
    <w:rsid w:val="72B7E004"/>
    <w:rsid w:val="72C267D8"/>
    <w:rsid w:val="72C4B24C"/>
    <w:rsid w:val="72C5392A"/>
    <w:rsid w:val="72CB1994"/>
    <w:rsid w:val="72F21C4E"/>
    <w:rsid w:val="72F22BFE"/>
    <w:rsid w:val="72FF0CC7"/>
    <w:rsid w:val="7313751A"/>
    <w:rsid w:val="732466BA"/>
    <w:rsid w:val="7353A00E"/>
    <w:rsid w:val="7369F59B"/>
    <w:rsid w:val="736E22D1"/>
    <w:rsid w:val="739D5B87"/>
    <w:rsid w:val="73A0BF40"/>
    <w:rsid w:val="73BEB35B"/>
    <w:rsid w:val="73D1388E"/>
    <w:rsid w:val="73D94407"/>
    <w:rsid w:val="73E46759"/>
    <w:rsid w:val="73ED0EEE"/>
    <w:rsid w:val="740CC122"/>
    <w:rsid w:val="7424B3DB"/>
    <w:rsid w:val="7426EDA7"/>
    <w:rsid w:val="74319F8B"/>
    <w:rsid w:val="7432724E"/>
    <w:rsid w:val="74339FF6"/>
    <w:rsid w:val="7451B811"/>
    <w:rsid w:val="747979BF"/>
    <w:rsid w:val="747D1857"/>
    <w:rsid w:val="74A0F744"/>
    <w:rsid w:val="74AEA81A"/>
    <w:rsid w:val="74AF457B"/>
    <w:rsid w:val="74B1EA8E"/>
    <w:rsid w:val="74C7B8C4"/>
    <w:rsid w:val="74D7BCE4"/>
    <w:rsid w:val="74EA4583"/>
    <w:rsid w:val="74F2B500"/>
    <w:rsid w:val="74FFEA82"/>
    <w:rsid w:val="750AA5AA"/>
    <w:rsid w:val="7520038B"/>
    <w:rsid w:val="75392BE8"/>
    <w:rsid w:val="756C946C"/>
    <w:rsid w:val="756E26B1"/>
    <w:rsid w:val="757E43DD"/>
    <w:rsid w:val="75801173"/>
    <w:rsid w:val="75A3677F"/>
    <w:rsid w:val="75B1421F"/>
    <w:rsid w:val="75B2EC21"/>
    <w:rsid w:val="75F38BA0"/>
    <w:rsid w:val="760713DE"/>
    <w:rsid w:val="7613708C"/>
    <w:rsid w:val="762A36EC"/>
    <w:rsid w:val="7636AD89"/>
    <w:rsid w:val="7659618F"/>
    <w:rsid w:val="7665678B"/>
    <w:rsid w:val="767C3548"/>
    <w:rsid w:val="769BBAE3"/>
    <w:rsid w:val="77261614"/>
    <w:rsid w:val="7752CC1C"/>
    <w:rsid w:val="775C2665"/>
    <w:rsid w:val="77AB44B4"/>
    <w:rsid w:val="77AFD91C"/>
    <w:rsid w:val="78155486"/>
    <w:rsid w:val="7859E38B"/>
    <w:rsid w:val="785E213C"/>
    <w:rsid w:val="786997E9"/>
    <w:rsid w:val="7873CCD3"/>
    <w:rsid w:val="7898E089"/>
    <w:rsid w:val="789B3F89"/>
    <w:rsid w:val="78B95064"/>
    <w:rsid w:val="78D8B333"/>
    <w:rsid w:val="78DA8E0B"/>
    <w:rsid w:val="78E24909"/>
    <w:rsid w:val="78E982D3"/>
    <w:rsid w:val="7904F5A7"/>
    <w:rsid w:val="790DABD9"/>
    <w:rsid w:val="790F3800"/>
    <w:rsid w:val="7917257E"/>
    <w:rsid w:val="791A711C"/>
    <w:rsid w:val="795CEF00"/>
    <w:rsid w:val="796E0BCC"/>
    <w:rsid w:val="7982B69E"/>
    <w:rsid w:val="79833BAA"/>
    <w:rsid w:val="799849E3"/>
    <w:rsid w:val="79994C02"/>
    <w:rsid w:val="79C27D3B"/>
    <w:rsid w:val="79C909B0"/>
    <w:rsid w:val="79F40E01"/>
    <w:rsid w:val="7A337F84"/>
    <w:rsid w:val="7A4C1432"/>
    <w:rsid w:val="7A5375CD"/>
    <w:rsid w:val="7A5E0839"/>
    <w:rsid w:val="7A75EE6D"/>
    <w:rsid w:val="7A762117"/>
    <w:rsid w:val="7A7E968F"/>
    <w:rsid w:val="7AC2F1E9"/>
    <w:rsid w:val="7AD592D9"/>
    <w:rsid w:val="7ADE70D0"/>
    <w:rsid w:val="7AE02B85"/>
    <w:rsid w:val="7AFDCD55"/>
    <w:rsid w:val="7AFE7029"/>
    <w:rsid w:val="7AFF52CA"/>
    <w:rsid w:val="7B807209"/>
    <w:rsid w:val="7B86EA68"/>
    <w:rsid w:val="7BB26362"/>
    <w:rsid w:val="7BC47CD4"/>
    <w:rsid w:val="7BCCC0D0"/>
    <w:rsid w:val="7BD32A96"/>
    <w:rsid w:val="7BDDB9D7"/>
    <w:rsid w:val="7BE2BC35"/>
    <w:rsid w:val="7BE70D9D"/>
    <w:rsid w:val="7C16A84A"/>
    <w:rsid w:val="7C581D44"/>
    <w:rsid w:val="7C649EF3"/>
    <w:rsid w:val="7C6D6B3A"/>
    <w:rsid w:val="7C713044"/>
    <w:rsid w:val="7C765562"/>
    <w:rsid w:val="7C831E26"/>
    <w:rsid w:val="7C9FBA52"/>
    <w:rsid w:val="7CA5AC8E"/>
    <w:rsid w:val="7CFDA240"/>
    <w:rsid w:val="7CFEA149"/>
    <w:rsid w:val="7D070E49"/>
    <w:rsid w:val="7D38D128"/>
    <w:rsid w:val="7D443DCD"/>
    <w:rsid w:val="7D5F930C"/>
    <w:rsid w:val="7D6EDD6F"/>
    <w:rsid w:val="7D7BCDBB"/>
    <w:rsid w:val="7D7D8B5E"/>
    <w:rsid w:val="7D9E3A87"/>
    <w:rsid w:val="7DAECDD5"/>
    <w:rsid w:val="7DD6B4C1"/>
    <w:rsid w:val="7DE43595"/>
    <w:rsid w:val="7E093B9B"/>
    <w:rsid w:val="7E2D84A1"/>
    <w:rsid w:val="7E2D9BF8"/>
    <w:rsid w:val="7E5627C1"/>
    <w:rsid w:val="7E6306E4"/>
    <w:rsid w:val="7E640A0B"/>
    <w:rsid w:val="7E7E626A"/>
    <w:rsid w:val="7EE09B09"/>
    <w:rsid w:val="7F06D991"/>
    <w:rsid w:val="7F0784B9"/>
    <w:rsid w:val="7F0DCB5C"/>
    <w:rsid w:val="7F41246F"/>
    <w:rsid w:val="7F56E408"/>
    <w:rsid w:val="7F7B60AB"/>
    <w:rsid w:val="7F8C0E36"/>
    <w:rsid w:val="7F91D8E7"/>
    <w:rsid w:val="7FA8D106"/>
    <w:rsid w:val="7FAB6806"/>
    <w:rsid w:val="7FB29342"/>
    <w:rsid w:val="7FC68919"/>
    <w:rsid w:val="7FCCCDB7"/>
    <w:rsid w:val="7FDB8556"/>
    <w:rsid w:val="7FE4F0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2A96"/>
  <w15:chartTrackingRefBased/>
  <w15:docId w15:val="{CD76C11E-354F-4A2B-9F72-CB8D6FCB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FF88812"/>
    <w:rPr>
      <w:lang w:val="en-GB"/>
    </w:rPr>
  </w:style>
  <w:style w:type="paragraph" w:styleId="Heading1">
    <w:name w:val="heading 1"/>
    <w:basedOn w:val="Normal"/>
    <w:next w:val="Normal"/>
    <w:link w:val="Heading1Char"/>
    <w:uiPriority w:val="9"/>
    <w:qFormat/>
    <w:rsid w:val="4DEF64CF"/>
    <w:pPr>
      <w:outlineLvl w:val="0"/>
    </w:pPr>
    <w:rPr>
      <w:b/>
      <w:bCs/>
      <w:sz w:val="28"/>
      <w:szCs w:val="28"/>
    </w:rPr>
  </w:style>
  <w:style w:type="paragraph" w:styleId="Heading2">
    <w:name w:val="heading 2"/>
    <w:basedOn w:val="ListParagraph"/>
    <w:next w:val="Normal"/>
    <w:link w:val="Heading2Char"/>
    <w:uiPriority w:val="9"/>
    <w:unhideWhenUsed/>
    <w:qFormat/>
    <w:rsid w:val="4DEF64CF"/>
    <w:pPr>
      <w:numPr>
        <w:numId w:val="5"/>
      </w:numPr>
      <w:outlineLvl w:val="1"/>
    </w:pPr>
    <w:rPr>
      <w:b/>
      <w:bCs/>
    </w:rPr>
  </w:style>
  <w:style w:type="paragraph" w:styleId="Heading3">
    <w:name w:val="heading 3"/>
    <w:basedOn w:val="Normal"/>
    <w:next w:val="Normal"/>
    <w:link w:val="Heading3Char"/>
    <w:uiPriority w:val="9"/>
    <w:unhideWhenUsed/>
    <w:qFormat/>
    <w:rsid w:val="4FF88812"/>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FF88812"/>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FF88812"/>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FF88812"/>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FF88812"/>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FF88812"/>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FF88812"/>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FF88812"/>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4FF8881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FF88812"/>
    <w:rPr>
      <w:rFonts w:eastAsiaTheme="minorEastAsia"/>
      <w:color w:val="5A5A5A"/>
    </w:rPr>
  </w:style>
  <w:style w:type="paragraph" w:styleId="Quote">
    <w:name w:val="Quote"/>
    <w:basedOn w:val="Normal"/>
    <w:next w:val="Normal"/>
    <w:link w:val="QuoteChar"/>
    <w:uiPriority w:val="29"/>
    <w:qFormat/>
    <w:rsid w:val="4FF8881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FF88812"/>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DEF64CF"/>
    <w:rPr>
      <w:b/>
      <w:bCs/>
      <w:noProof w:val="0"/>
      <w:sz w:val="28"/>
      <w:szCs w:val="28"/>
      <w:lang w:val="en-GB"/>
    </w:rPr>
  </w:style>
  <w:style w:type="character" w:customStyle="1" w:styleId="Heading2Char">
    <w:name w:val="Heading 2 Char"/>
    <w:basedOn w:val="DefaultParagraphFont"/>
    <w:link w:val="Heading2"/>
    <w:uiPriority w:val="9"/>
    <w:rsid w:val="4DEF64CF"/>
    <w:rPr>
      <w:b/>
      <w:bCs/>
      <w:noProof w:val="0"/>
      <w:lang w:val="en-GB"/>
    </w:rPr>
  </w:style>
  <w:style w:type="character" w:customStyle="1" w:styleId="Heading3Char">
    <w:name w:val="Heading 3 Char"/>
    <w:basedOn w:val="DefaultParagraphFont"/>
    <w:link w:val="Heading3"/>
    <w:uiPriority w:val="9"/>
    <w:rsid w:val="4FF88812"/>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FF8881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FF8881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FF8881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FF8881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FF8881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FF8881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FF8881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FF8881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FF8881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FF88812"/>
    <w:rPr>
      <w:i/>
      <w:iCs/>
      <w:noProof w:val="0"/>
      <w:color w:val="4472C4" w:themeColor="accent1"/>
      <w:lang w:val="en-GB"/>
    </w:rPr>
  </w:style>
  <w:style w:type="paragraph" w:styleId="TOC1">
    <w:name w:val="toc 1"/>
    <w:basedOn w:val="Normal"/>
    <w:next w:val="Normal"/>
    <w:uiPriority w:val="39"/>
    <w:unhideWhenUsed/>
    <w:rsid w:val="4FF88812"/>
    <w:pPr>
      <w:spacing w:after="100"/>
    </w:pPr>
  </w:style>
  <w:style w:type="paragraph" w:styleId="TOC2">
    <w:name w:val="toc 2"/>
    <w:basedOn w:val="Normal"/>
    <w:next w:val="Normal"/>
    <w:uiPriority w:val="39"/>
    <w:unhideWhenUsed/>
    <w:rsid w:val="4FF88812"/>
    <w:pPr>
      <w:spacing w:after="100"/>
      <w:ind w:left="220"/>
    </w:pPr>
  </w:style>
  <w:style w:type="paragraph" w:styleId="TOC3">
    <w:name w:val="toc 3"/>
    <w:basedOn w:val="Normal"/>
    <w:next w:val="Normal"/>
    <w:uiPriority w:val="39"/>
    <w:unhideWhenUsed/>
    <w:rsid w:val="4FF88812"/>
    <w:pPr>
      <w:spacing w:after="100"/>
      <w:ind w:left="440"/>
    </w:pPr>
  </w:style>
  <w:style w:type="paragraph" w:styleId="TOC4">
    <w:name w:val="toc 4"/>
    <w:basedOn w:val="Normal"/>
    <w:next w:val="Normal"/>
    <w:uiPriority w:val="39"/>
    <w:unhideWhenUsed/>
    <w:rsid w:val="4FF88812"/>
    <w:pPr>
      <w:spacing w:after="100"/>
      <w:ind w:left="660"/>
    </w:pPr>
  </w:style>
  <w:style w:type="paragraph" w:styleId="TOC5">
    <w:name w:val="toc 5"/>
    <w:basedOn w:val="Normal"/>
    <w:next w:val="Normal"/>
    <w:uiPriority w:val="39"/>
    <w:unhideWhenUsed/>
    <w:rsid w:val="4FF88812"/>
    <w:pPr>
      <w:spacing w:after="100"/>
      <w:ind w:left="880"/>
    </w:pPr>
  </w:style>
  <w:style w:type="paragraph" w:styleId="TOC6">
    <w:name w:val="toc 6"/>
    <w:basedOn w:val="Normal"/>
    <w:next w:val="Normal"/>
    <w:uiPriority w:val="39"/>
    <w:unhideWhenUsed/>
    <w:rsid w:val="4FF88812"/>
    <w:pPr>
      <w:spacing w:after="100"/>
      <w:ind w:left="1100"/>
    </w:pPr>
  </w:style>
  <w:style w:type="paragraph" w:styleId="TOC7">
    <w:name w:val="toc 7"/>
    <w:basedOn w:val="Normal"/>
    <w:next w:val="Normal"/>
    <w:uiPriority w:val="39"/>
    <w:unhideWhenUsed/>
    <w:rsid w:val="4FF88812"/>
    <w:pPr>
      <w:spacing w:after="100"/>
      <w:ind w:left="1320"/>
    </w:pPr>
  </w:style>
  <w:style w:type="paragraph" w:styleId="TOC8">
    <w:name w:val="toc 8"/>
    <w:basedOn w:val="Normal"/>
    <w:next w:val="Normal"/>
    <w:uiPriority w:val="39"/>
    <w:unhideWhenUsed/>
    <w:rsid w:val="4FF88812"/>
    <w:pPr>
      <w:spacing w:after="100"/>
      <w:ind w:left="1540"/>
    </w:pPr>
  </w:style>
  <w:style w:type="paragraph" w:styleId="TOC9">
    <w:name w:val="toc 9"/>
    <w:basedOn w:val="Normal"/>
    <w:next w:val="Normal"/>
    <w:uiPriority w:val="39"/>
    <w:unhideWhenUsed/>
    <w:rsid w:val="4FF88812"/>
    <w:pPr>
      <w:spacing w:after="100"/>
      <w:ind w:left="1760"/>
    </w:pPr>
  </w:style>
  <w:style w:type="paragraph" w:styleId="EndnoteText">
    <w:name w:val="endnote text"/>
    <w:basedOn w:val="Normal"/>
    <w:link w:val="EndnoteTextChar"/>
    <w:uiPriority w:val="99"/>
    <w:semiHidden/>
    <w:unhideWhenUsed/>
    <w:rsid w:val="4FF88812"/>
    <w:pPr>
      <w:spacing w:after="0"/>
    </w:pPr>
    <w:rPr>
      <w:sz w:val="20"/>
      <w:szCs w:val="20"/>
    </w:rPr>
  </w:style>
  <w:style w:type="character" w:customStyle="1" w:styleId="EndnoteTextChar">
    <w:name w:val="Endnote Text Char"/>
    <w:basedOn w:val="DefaultParagraphFont"/>
    <w:link w:val="EndnoteText"/>
    <w:uiPriority w:val="99"/>
    <w:semiHidden/>
    <w:rsid w:val="4FF88812"/>
    <w:rPr>
      <w:noProof w:val="0"/>
      <w:sz w:val="20"/>
      <w:szCs w:val="20"/>
      <w:lang w:val="en-GB"/>
    </w:rPr>
  </w:style>
  <w:style w:type="paragraph" w:styleId="Footer">
    <w:name w:val="footer"/>
    <w:basedOn w:val="Normal"/>
    <w:link w:val="FooterChar"/>
    <w:uiPriority w:val="99"/>
    <w:unhideWhenUsed/>
    <w:rsid w:val="4FF88812"/>
    <w:pPr>
      <w:tabs>
        <w:tab w:val="center" w:pos="4680"/>
        <w:tab w:val="right" w:pos="9360"/>
      </w:tabs>
      <w:spacing w:after="0"/>
    </w:pPr>
  </w:style>
  <w:style w:type="character" w:customStyle="1" w:styleId="FooterChar">
    <w:name w:val="Footer Char"/>
    <w:basedOn w:val="DefaultParagraphFont"/>
    <w:link w:val="Footer"/>
    <w:uiPriority w:val="99"/>
    <w:rsid w:val="4FF88812"/>
    <w:rPr>
      <w:noProof w:val="0"/>
      <w:lang w:val="en-GB"/>
    </w:rPr>
  </w:style>
  <w:style w:type="paragraph" w:styleId="FootnoteText">
    <w:name w:val="footnote text"/>
    <w:basedOn w:val="Normal"/>
    <w:link w:val="FootnoteTextChar"/>
    <w:uiPriority w:val="99"/>
    <w:semiHidden/>
    <w:unhideWhenUsed/>
    <w:rsid w:val="4FF88812"/>
    <w:pPr>
      <w:spacing w:after="0"/>
    </w:pPr>
    <w:rPr>
      <w:sz w:val="20"/>
      <w:szCs w:val="20"/>
    </w:rPr>
  </w:style>
  <w:style w:type="character" w:customStyle="1" w:styleId="FootnoteTextChar">
    <w:name w:val="Footnote Text Char"/>
    <w:basedOn w:val="DefaultParagraphFont"/>
    <w:link w:val="FootnoteText"/>
    <w:uiPriority w:val="99"/>
    <w:semiHidden/>
    <w:rsid w:val="4FF88812"/>
    <w:rPr>
      <w:noProof w:val="0"/>
      <w:sz w:val="20"/>
      <w:szCs w:val="20"/>
      <w:lang w:val="en-GB"/>
    </w:rPr>
  </w:style>
  <w:style w:type="paragraph" w:styleId="Header">
    <w:name w:val="header"/>
    <w:basedOn w:val="Normal"/>
    <w:link w:val="HeaderChar"/>
    <w:uiPriority w:val="99"/>
    <w:unhideWhenUsed/>
    <w:rsid w:val="4FF88812"/>
    <w:pPr>
      <w:tabs>
        <w:tab w:val="center" w:pos="4680"/>
        <w:tab w:val="right" w:pos="9360"/>
      </w:tabs>
      <w:spacing w:after="0"/>
    </w:pPr>
  </w:style>
  <w:style w:type="character" w:customStyle="1" w:styleId="HeaderChar">
    <w:name w:val="Header Char"/>
    <w:basedOn w:val="DefaultParagraphFont"/>
    <w:link w:val="Header"/>
    <w:uiPriority w:val="99"/>
    <w:rsid w:val="4FF88812"/>
    <w:rPr>
      <w:noProof w:val="0"/>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47828"/>
    <w:rPr>
      <w:b/>
      <w:bCs/>
    </w:rPr>
  </w:style>
  <w:style w:type="character" w:customStyle="1" w:styleId="CommentSubjectChar">
    <w:name w:val="Comment Subject Char"/>
    <w:basedOn w:val="CommentTextChar"/>
    <w:link w:val="CommentSubject"/>
    <w:uiPriority w:val="99"/>
    <w:semiHidden/>
    <w:rsid w:val="00047828"/>
    <w:rPr>
      <w:b/>
      <w:bCs/>
      <w:sz w:val="20"/>
      <w:szCs w:val="20"/>
      <w:lang w:val="en-GB"/>
    </w:rPr>
  </w:style>
  <w:style w:type="paragraph" w:styleId="Revision">
    <w:name w:val="Revision"/>
    <w:hidden/>
    <w:uiPriority w:val="99"/>
    <w:semiHidden/>
    <w:rsid w:val="00841B87"/>
    <w:pPr>
      <w:spacing w:after="0" w:line="240" w:lineRule="auto"/>
    </w:pPr>
    <w:rPr>
      <w:lang w:val="en-GB"/>
    </w:rPr>
  </w:style>
  <w:style w:type="table" w:styleId="TableGrid">
    <w:name w:val="Table Grid"/>
    <w:basedOn w:val="TableNormal"/>
    <w:uiPriority w:val="39"/>
    <w:rsid w:val="006F3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worc.ac.uk/aqu/649.htm" TargetMode="External"/><Relationship Id="rId13" Type="http://schemas.openxmlformats.org/officeDocument/2006/relationships/hyperlink" Target="https://findapprenticeshiptraining.apprenticeships.education.gov.uk/courses/434/providers/1000713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apply-apprenticeship"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dapprenticeshiptraining.apprenticeships.education.gov.uk/courses/434/providers/1000713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apprenticeship-funding-rules-for-training-providers/changes-in-circumstances" TargetMode="External"/><Relationship Id="rId4" Type="http://schemas.openxmlformats.org/officeDocument/2006/relationships/numbering" Target="numbering.xml"/><Relationship Id="rId9" Type="http://schemas.openxmlformats.org/officeDocument/2006/relationships/hyperlink" Target="https://uniworcac-my.sharepoint.com/personal/v_greenfield_worc_ac_uk/_layouts/15/onedrive.aspx?q=british%20values&amp;searchScope=folder&amp;id=%2Fpersonal%2Fv%5Fgreenfield%5Fworc%5Fac%5Fuk%2FDocuments%2FUW%20Apprenticeship%20Flowcharts%20and%20Policies%2FAQU%20approval%20process%20and%20CoI%2FSafeguarding%20Keeping%20Apprentices%20Safe%2Epdf&amp;parent=%2Fpersonal%2Fv%5Fgreenfield%5Fworc%5Fac%5Fuk%2FDocuments%2FUW%20Apprenticeship%20Flowcharts%20and%20Policies&amp;parentview=7" TargetMode="External"/><Relationship Id="rId14" Type="http://schemas.openxmlformats.org/officeDocument/2006/relationships/hyperlink" Target="https://www2.worc.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1A4DE1490CD4F9AF0DD62A65DF00C" ma:contentTypeVersion="19" ma:contentTypeDescription="Create a new document." ma:contentTypeScope="" ma:versionID="a3316ccea8a548dcd02c7207b02919e9">
  <xsd:schema xmlns:xsd="http://www.w3.org/2001/XMLSchema" xmlns:xs="http://www.w3.org/2001/XMLSchema" xmlns:p="http://schemas.microsoft.com/office/2006/metadata/properties" xmlns:ns2="54d17ed5-eb69-4fab-91ef-7a8e9552b3ab" xmlns:ns3="2ab40f22-c993-49b7-8689-273f7d7a3b1b" targetNamespace="http://schemas.microsoft.com/office/2006/metadata/properties" ma:root="true" ma:fieldsID="2454497678e0cbba41a0d9d3bdf1f69b" ns2:_="" ns3:_="">
    <xsd:import namespace="54d17ed5-eb69-4fab-91ef-7a8e9552b3ab"/>
    <xsd:import namespace="2ab40f22-c993-49b7-8689-273f7d7a3b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17ed5-eb69-4fab-91ef-7a8e9552b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40f22-c993-49b7-8689-273f7d7a3b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55f123-cc07-45df-b178-617a31636bb1}" ma:internalName="TaxCatchAll" ma:showField="CatchAllData" ma:web="2ab40f22-c993-49b7-8689-273f7d7a3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b40f22-c993-49b7-8689-273f7d7a3b1b">
      <UserInfo>
        <DisplayName>Jacob Magno (Student)</DisplayName>
        <AccountId>99</AccountId>
        <AccountType/>
      </UserInfo>
      <UserInfo>
        <DisplayName>Scott Andrews</DisplayName>
        <AccountId>91</AccountId>
        <AccountType/>
      </UserInfo>
      <UserInfo>
        <DisplayName>Carolyn Moir</DisplayName>
        <AccountId>12</AccountId>
        <AccountType/>
      </UserInfo>
      <UserInfo>
        <DisplayName>gayle.brewer@liverpool.ac.uk</DisplayName>
        <AccountId>35</AccountId>
        <AccountType/>
      </UserInfo>
      <UserInfo>
        <DisplayName>Lynn Johnston</DisplayName>
        <AccountId>38</AccountId>
        <AccountType/>
      </UserInfo>
      <UserInfo>
        <DisplayName>Limited Access System Group For Web 2ab40f22-c993-49b7-8689-273f7d7a3b1b</DisplayName>
        <AccountId>32</AccountId>
        <AccountType/>
      </UserInfo>
      <UserInfo>
        <DisplayName>SharingLinks.4beac1f3-e4de-4321-90e2-57567e7c416a.Flexible.996dfacb-9b23-4fda-b5af-0ae21a4f4d8a</DisplayName>
        <AccountId>200</AccountId>
        <AccountType/>
      </UserInfo>
      <UserInfo>
        <DisplayName>Jennifer Marsh</DisplayName>
        <AccountId>29</AccountId>
        <AccountType/>
      </UserInfo>
      <UserInfo>
        <DisplayName>SharingLinks.bb1bc7d5-5e5f-4797-b6a2-805718ca7901.OrganizationView.3e03b941-4ed5-4f9e-bee5-d4aa4ef2d86e</DisplayName>
        <AccountId>205</AccountId>
        <AccountType/>
      </UserInfo>
      <UserInfo>
        <DisplayName>ciaran.okeeffe@bucks.ac.uk</DisplayName>
        <AccountId>51</AccountId>
        <AccountType/>
      </UserInfo>
      <UserInfo>
        <DisplayName>Helen Holder</DisplayName>
        <AccountId>239</AccountId>
        <AccountType/>
      </UserInfo>
    </SharedWithUsers>
    <lcf76f155ced4ddcb4097134ff3c332f xmlns="54d17ed5-eb69-4fab-91ef-7a8e9552b3ab">
      <Terms xmlns="http://schemas.microsoft.com/office/infopath/2007/PartnerControls"/>
    </lcf76f155ced4ddcb4097134ff3c332f>
    <TaxCatchAll xmlns="2ab40f22-c993-49b7-8689-273f7d7a3b1b" xsi:nil="true"/>
  </documentManagement>
</p:properties>
</file>

<file path=customXml/itemProps1.xml><?xml version="1.0" encoding="utf-8"?>
<ds:datastoreItem xmlns:ds="http://schemas.openxmlformats.org/officeDocument/2006/customXml" ds:itemID="{044C3498-B30B-4A4E-8788-70FFDFEBE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17ed5-eb69-4fab-91ef-7a8e9552b3ab"/>
    <ds:schemaRef ds:uri="2ab40f22-c993-49b7-8689-273f7d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988E3-CA23-457E-9E65-64C54961AA52}">
  <ds:schemaRefs>
    <ds:schemaRef ds:uri="http://schemas.microsoft.com/sharepoint/v3/contenttype/forms"/>
  </ds:schemaRefs>
</ds:datastoreItem>
</file>

<file path=customXml/itemProps3.xml><?xml version="1.0" encoding="utf-8"?>
<ds:datastoreItem xmlns:ds="http://schemas.openxmlformats.org/officeDocument/2006/customXml" ds:itemID="{DC922E69-1D0C-460C-B321-CB676858CB18}">
  <ds:schemaRefs>
    <ds:schemaRef ds:uri="http://schemas.microsoft.com/office/2006/metadata/properties"/>
    <ds:schemaRef ds:uri="http://schemas.microsoft.com/office/infopath/2007/PartnerControls"/>
    <ds:schemaRef ds:uri="b478d9fc-80a4-4037-b2ae-d19e6835d074"/>
    <ds:schemaRef ds:uri="2ab40f22-c993-49b7-8689-273f7d7a3b1b"/>
    <ds:schemaRef ds:uri="54d17ed5-eb69-4fab-91ef-7a8e9552b3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13269</Characters>
  <Application>Microsoft Office Word</Application>
  <DocSecurity>0</DocSecurity>
  <Lines>110</Lines>
  <Paragraphs>31</Paragraphs>
  <ScaleCrop>false</ScaleCrop>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Alty</dc:creator>
  <cp:keywords/>
  <dc:description/>
  <cp:lastModifiedBy>Philip Wright</cp:lastModifiedBy>
  <cp:revision>99</cp:revision>
  <dcterms:created xsi:type="dcterms:W3CDTF">2022-08-04T22:28:00Z</dcterms:created>
  <dcterms:modified xsi:type="dcterms:W3CDTF">2025-05-15T09:39:00Z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0x01010097D1A4DE1490CD4F9AF0DD62A65DF00C</vt:lpwstr>
  </property>
</Properties>
</file>