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6BE1" w14:textId="6C694012" w:rsidR="00F2759C" w:rsidRPr="002F11C2" w:rsidRDefault="00EA6248" w:rsidP="00F2759C">
      <w:pPr>
        <w:tabs>
          <w:tab w:val="left" w:pos="0"/>
        </w:tabs>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Apprenticeship </w:t>
      </w:r>
      <w:r w:rsidR="003F2AF3">
        <w:rPr>
          <w:rFonts w:ascii="Arial" w:eastAsia="Times New Roman" w:hAnsi="Arial" w:cs="Arial"/>
          <w:b/>
          <w:lang w:eastAsia="en-GB"/>
        </w:rPr>
        <w:t xml:space="preserve">Specification for Higher Level or </w:t>
      </w:r>
      <w:r w:rsidR="00F2759C" w:rsidRPr="002F11C2">
        <w:rPr>
          <w:rFonts w:ascii="Arial" w:eastAsia="Times New Roman" w:hAnsi="Arial" w:cs="Arial"/>
          <w:b/>
          <w:lang w:eastAsia="en-GB"/>
        </w:rPr>
        <w:t xml:space="preserve">Degree Apprenticeships </w:t>
      </w:r>
    </w:p>
    <w:p w14:paraId="1D7EB79B" w14:textId="77777777" w:rsidR="00F2759C" w:rsidRPr="002F11C2" w:rsidRDefault="00F2759C" w:rsidP="00F2759C">
      <w:pPr>
        <w:tabs>
          <w:tab w:val="left" w:pos="0"/>
        </w:tabs>
        <w:spacing w:after="0" w:line="240" w:lineRule="auto"/>
        <w:rPr>
          <w:rFonts w:ascii="Arial" w:eastAsia="Times New Roman" w:hAnsi="Arial" w:cs="Arial"/>
          <w:b/>
          <w:lang w:eastAsia="en-GB"/>
        </w:rPr>
      </w:pPr>
    </w:p>
    <w:p w14:paraId="21567D18" w14:textId="77777777" w:rsidR="00F2759C" w:rsidRPr="00B7635F" w:rsidRDefault="00F2759C" w:rsidP="00F2759C">
      <w:pPr>
        <w:tabs>
          <w:tab w:val="left" w:pos="0"/>
        </w:tabs>
        <w:spacing w:after="0" w:line="240" w:lineRule="auto"/>
        <w:rPr>
          <w:rFonts w:ascii="Arial" w:eastAsia="Times New Roman" w:hAnsi="Arial" w:cs="Arial"/>
          <w:i/>
          <w:lang w:eastAsia="en-GB"/>
        </w:rPr>
      </w:pPr>
      <w:r w:rsidRPr="00B7635F">
        <w:rPr>
          <w:rFonts w:ascii="Arial" w:eastAsia="Times New Roman" w:hAnsi="Arial" w:cs="Arial"/>
          <w:i/>
          <w:lang w:eastAsia="en-GB"/>
        </w:rPr>
        <w:t xml:space="preserve">All taught programmes at the University are required to produce a </w:t>
      </w:r>
      <w:r w:rsidRPr="003D69E9">
        <w:rPr>
          <w:rFonts w:ascii="Arial" w:eastAsia="Times New Roman" w:hAnsi="Arial" w:cs="Arial"/>
          <w:i/>
          <w:lang w:eastAsia="en-GB"/>
        </w:rPr>
        <w:t>Programme</w:t>
      </w:r>
      <w:r w:rsidRPr="00B7635F">
        <w:rPr>
          <w:rFonts w:ascii="Arial" w:eastAsia="Times New Roman" w:hAnsi="Arial" w:cs="Arial"/>
          <w:i/>
          <w:lang w:eastAsia="en-GB"/>
        </w:rPr>
        <w:t xml:space="preserve"> </w:t>
      </w:r>
      <w:r w:rsidRPr="003D69E9">
        <w:rPr>
          <w:rFonts w:ascii="Arial" w:eastAsia="Times New Roman" w:hAnsi="Arial" w:cs="Arial"/>
          <w:i/>
          <w:lang w:eastAsia="en-GB"/>
        </w:rPr>
        <w:t>Specification</w:t>
      </w:r>
      <w:r w:rsidRPr="00B7635F">
        <w:rPr>
          <w:rFonts w:ascii="Arial" w:eastAsia="Times New Roman" w:hAnsi="Arial" w:cs="Arial"/>
          <w:i/>
          <w:lang w:eastAsia="en-GB"/>
        </w:rPr>
        <w:t xml:space="preserve"> which articulates key information in a format that is clear and accessible and constitutes the definitive record. The audience for the specification ranges from peers in the approval process, reviewers / inspectors </w:t>
      </w:r>
      <w:proofErr w:type="gramStart"/>
      <w:r w:rsidRPr="00B7635F">
        <w:rPr>
          <w:rFonts w:ascii="Arial" w:eastAsia="Times New Roman" w:hAnsi="Arial" w:cs="Arial"/>
          <w:i/>
          <w:lang w:eastAsia="en-GB"/>
        </w:rPr>
        <w:t>from national bodies,</w:t>
      </w:r>
      <w:proofErr w:type="gramEnd"/>
      <w:r w:rsidRPr="00B7635F">
        <w:rPr>
          <w:rFonts w:ascii="Arial" w:eastAsia="Times New Roman" w:hAnsi="Arial" w:cs="Arial"/>
          <w:i/>
          <w:lang w:eastAsia="en-GB"/>
        </w:rPr>
        <w:t xml:space="preserve"> to current students and potential students selecting their courses.</w:t>
      </w:r>
    </w:p>
    <w:p w14:paraId="0E09B5A6" w14:textId="77777777" w:rsidR="00F2759C" w:rsidRPr="002F11C2" w:rsidRDefault="00F2759C" w:rsidP="00F2759C">
      <w:pPr>
        <w:tabs>
          <w:tab w:val="left" w:pos="0"/>
        </w:tabs>
        <w:spacing w:after="0" w:line="240" w:lineRule="auto"/>
        <w:rPr>
          <w:rFonts w:ascii="Arial" w:eastAsia="Times New Roman" w:hAnsi="Arial" w:cs="Arial"/>
          <w:lang w:eastAsia="en-GB"/>
        </w:rPr>
      </w:pPr>
    </w:p>
    <w:p w14:paraId="462E367A" w14:textId="13D85151" w:rsidR="00F2759C" w:rsidRPr="00B7635F" w:rsidRDefault="00F2759C" w:rsidP="00F2759C">
      <w:pPr>
        <w:tabs>
          <w:tab w:val="left" w:pos="0"/>
        </w:tabs>
        <w:spacing w:after="0" w:line="240" w:lineRule="auto"/>
        <w:rPr>
          <w:rFonts w:ascii="Arial" w:eastAsia="Times New Roman" w:hAnsi="Arial" w:cs="Arial"/>
          <w:i/>
          <w:lang w:eastAsia="en-GB"/>
        </w:rPr>
      </w:pPr>
      <w:r w:rsidRPr="00B7635F">
        <w:rPr>
          <w:rFonts w:ascii="Arial" w:eastAsia="Times New Roman" w:hAnsi="Arial" w:cs="Arial"/>
          <w:i/>
          <w:lang w:eastAsia="en-GB"/>
        </w:rPr>
        <w:t>The Specification for Higher Level</w:t>
      </w:r>
      <w:r w:rsidR="001726CA">
        <w:rPr>
          <w:rFonts w:ascii="Arial" w:eastAsia="Times New Roman" w:hAnsi="Arial" w:cs="Arial"/>
          <w:i/>
          <w:lang w:eastAsia="en-GB"/>
        </w:rPr>
        <w:t xml:space="preserve"> or </w:t>
      </w:r>
      <w:r w:rsidRPr="00B7635F">
        <w:rPr>
          <w:rFonts w:ascii="Arial" w:eastAsia="Times New Roman" w:hAnsi="Arial" w:cs="Arial"/>
          <w:i/>
          <w:lang w:eastAsia="en-GB"/>
        </w:rPr>
        <w:t xml:space="preserve">Degree Apprenticeships sets out the distinguishing features of the apprenticeship and provides a concise summary of how the apprenticeship is structured, organised, managed and assessed.  It maps the relevant Knowledge, Skills and Behaviours required by the specified Apprenticeship Standard to </w:t>
      </w:r>
      <w:r>
        <w:rPr>
          <w:rFonts w:ascii="Arial" w:eastAsia="Times New Roman" w:hAnsi="Arial" w:cs="Arial"/>
          <w:i/>
          <w:lang w:eastAsia="en-GB"/>
        </w:rPr>
        <w:t xml:space="preserve">the </w:t>
      </w:r>
      <w:r w:rsidRPr="00B7635F">
        <w:rPr>
          <w:rFonts w:ascii="Arial" w:eastAsia="Times New Roman" w:hAnsi="Arial" w:cs="Arial"/>
          <w:i/>
          <w:lang w:eastAsia="en-GB"/>
        </w:rPr>
        <w:t xml:space="preserve">modules. </w:t>
      </w:r>
    </w:p>
    <w:p w14:paraId="75ECB6CA" w14:textId="77777777" w:rsidR="00F2759C" w:rsidRPr="00B7635F" w:rsidRDefault="00F2759C" w:rsidP="00F2759C">
      <w:pPr>
        <w:tabs>
          <w:tab w:val="left" w:pos="0"/>
        </w:tabs>
        <w:spacing w:after="0" w:line="240" w:lineRule="auto"/>
        <w:rPr>
          <w:rFonts w:ascii="Arial" w:eastAsia="Times New Roman" w:hAnsi="Arial" w:cs="Arial"/>
          <w:i/>
          <w:lang w:eastAsia="en-GB"/>
        </w:rPr>
      </w:pPr>
    </w:p>
    <w:p w14:paraId="152D66BC" w14:textId="5A2DABA2" w:rsidR="00F2759C" w:rsidRPr="00B7635F" w:rsidRDefault="00F2759C" w:rsidP="00F2759C">
      <w:pPr>
        <w:tabs>
          <w:tab w:val="left" w:pos="0"/>
        </w:tabs>
        <w:spacing w:after="0" w:line="240" w:lineRule="auto"/>
        <w:jc w:val="both"/>
        <w:rPr>
          <w:rFonts w:ascii="Arial" w:eastAsia="Times New Roman" w:hAnsi="Arial" w:cs="Arial"/>
          <w:i/>
          <w:lang w:eastAsia="en-GB"/>
        </w:rPr>
      </w:pPr>
      <w:r w:rsidRPr="00B7635F">
        <w:rPr>
          <w:rFonts w:ascii="Arial" w:eastAsia="Times New Roman" w:hAnsi="Arial" w:cs="Arial"/>
          <w:i/>
          <w:lang w:eastAsia="en-GB"/>
        </w:rPr>
        <w:t>The Specification for Higher Level</w:t>
      </w:r>
      <w:r w:rsidR="00EA6248">
        <w:rPr>
          <w:rFonts w:ascii="Arial" w:eastAsia="Times New Roman" w:hAnsi="Arial" w:cs="Arial"/>
          <w:i/>
          <w:lang w:eastAsia="en-GB"/>
        </w:rPr>
        <w:t xml:space="preserve"> or </w:t>
      </w:r>
      <w:r w:rsidRPr="00B7635F">
        <w:rPr>
          <w:rFonts w:ascii="Arial" w:eastAsia="Times New Roman" w:hAnsi="Arial" w:cs="Arial"/>
          <w:i/>
          <w:lang w:eastAsia="en-GB"/>
        </w:rPr>
        <w:t>Degree Apprenticeships should be written as a concise statement of key information that will be accessible both to employers and to potential student</w:t>
      </w:r>
      <w:r w:rsidR="001726CA">
        <w:rPr>
          <w:rFonts w:ascii="Arial" w:eastAsia="Times New Roman" w:hAnsi="Arial" w:cs="Arial"/>
          <w:i/>
          <w:lang w:eastAsia="en-GB"/>
        </w:rPr>
        <w:t xml:space="preserve"> apprentices</w:t>
      </w:r>
      <w:r w:rsidRPr="00B7635F">
        <w:rPr>
          <w:rFonts w:ascii="Arial" w:eastAsia="Times New Roman" w:hAnsi="Arial" w:cs="Arial"/>
          <w:i/>
          <w:lang w:eastAsia="en-GB"/>
        </w:rPr>
        <w:t>. It should not duplicate information provided in the Programme Specification. Advice on completing the template is available from AQU Officers.</w:t>
      </w:r>
    </w:p>
    <w:p w14:paraId="09CAFDD0" w14:textId="77777777" w:rsidR="00F2759C" w:rsidRPr="00B7635F" w:rsidRDefault="00F2759C" w:rsidP="00F2759C">
      <w:pPr>
        <w:tabs>
          <w:tab w:val="left" w:pos="0"/>
        </w:tabs>
        <w:spacing w:after="0" w:line="240" w:lineRule="auto"/>
        <w:rPr>
          <w:rFonts w:ascii="Arial" w:eastAsia="Times New Roman" w:hAnsi="Arial" w:cs="Arial"/>
          <w:i/>
          <w:lang w:eastAsia="en-GB"/>
        </w:rPr>
      </w:pPr>
    </w:p>
    <w:p w14:paraId="4B77BAED" w14:textId="403F0ED6" w:rsidR="00F2759C" w:rsidRPr="00B7635F" w:rsidRDefault="00F2759C" w:rsidP="00F2759C">
      <w:pPr>
        <w:tabs>
          <w:tab w:val="left" w:pos="0"/>
        </w:tabs>
        <w:spacing w:after="0" w:line="240" w:lineRule="auto"/>
        <w:rPr>
          <w:rFonts w:ascii="Arial" w:eastAsia="Times New Roman" w:hAnsi="Arial" w:cs="Arial"/>
          <w:i/>
          <w:lang w:eastAsia="en-GB"/>
        </w:rPr>
      </w:pPr>
      <w:r w:rsidRPr="00B7635F">
        <w:rPr>
          <w:rFonts w:ascii="Arial" w:eastAsia="Times New Roman" w:hAnsi="Arial" w:cs="Arial"/>
          <w:i/>
          <w:lang w:eastAsia="en-GB"/>
        </w:rPr>
        <w:t>Specifications for Higher Level</w:t>
      </w:r>
      <w:r w:rsidR="001726CA">
        <w:rPr>
          <w:rFonts w:ascii="Arial" w:eastAsia="Times New Roman" w:hAnsi="Arial" w:cs="Arial"/>
          <w:i/>
          <w:lang w:eastAsia="en-GB"/>
        </w:rPr>
        <w:t xml:space="preserve"> or </w:t>
      </w:r>
      <w:r w:rsidRPr="00B7635F">
        <w:rPr>
          <w:rFonts w:ascii="Arial" w:eastAsia="Times New Roman" w:hAnsi="Arial" w:cs="Arial"/>
          <w:i/>
          <w:lang w:eastAsia="en-GB"/>
        </w:rPr>
        <w:t xml:space="preserve">Degree Apprenticeships must be </w:t>
      </w:r>
      <w:r w:rsidRPr="00B7635F">
        <w:rPr>
          <w:rFonts w:ascii="Arial" w:eastAsia="Times New Roman" w:hAnsi="Arial" w:cs="Arial"/>
          <w:b/>
          <w:i/>
          <w:lang w:eastAsia="en-GB"/>
        </w:rPr>
        <w:t>updated annuall</w:t>
      </w:r>
      <w:r w:rsidR="000E0EB0">
        <w:rPr>
          <w:rFonts w:ascii="Arial" w:eastAsia="Times New Roman" w:hAnsi="Arial" w:cs="Arial"/>
          <w:b/>
          <w:i/>
          <w:lang w:eastAsia="en-GB"/>
        </w:rPr>
        <w:t xml:space="preserve">y or in line with Institute for Apprenticeship </w:t>
      </w:r>
      <w:r w:rsidR="00EA6248">
        <w:rPr>
          <w:rFonts w:ascii="Arial" w:eastAsia="Times New Roman" w:hAnsi="Arial" w:cs="Arial"/>
          <w:b/>
          <w:i/>
          <w:lang w:eastAsia="en-GB"/>
        </w:rPr>
        <w:t>review of Standard</w:t>
      </w:r>
      <w:r w:rsidRPr="00B7635F">
        <w:rPr>
          <w:rFonts w:ascii="Arial" w:eastAsia="Times New Roman" w:hAnsi="Arial" w:cs="Arial"/>
          <w:i/>
          <w:lang w:eastAsia="en-GB"/>
        </w:rPr>
        <w:t xml:space="preserve"> to reflect any changes which have been made. The date in box 9 should be altered with a note to indicate what update has taken place. </w:t>
      </w:r>
    </w:p>
    <w:p w14:paraId="4B4AEFF0" w14:textId="77777777" w:rsidR="00F2759C" w:rsidRPr="00B7635F" w:rsidRDefault="00F2759C" w:rsidP="00F2759C">
      <w:pPr>
        <w:tabs>
          <w:tab w:val="left" w:pos="0"/>
        </w:tabs>
        <w:spacing w:after="0" w:line="240" w:lineRule="auto"/>
        <w:rPr>
          <w:rFonts w:ascii="Arial" w:eastAsia="Times New Roman" w:hAnsi="Arial" w:cs="Arial"/>
          <w:i/>
          <w:lang w:eastAsia="en-GB"/>
        </w:rPr>
      </w:pPr>
    </w:p>
    <w:p w14:paraId="14E39BDD" w14:textId="77777777" w:rsidR="00F2759C" w:rsidRPr="002F11C2" w:rsidRDefault="00F2759C" w:rsidP="00F2759C">
      <w:pPr>
        <w:tabs>
          <w:tab w:val="left" w:pos="0"/>
        </w:tabs>
        <w:spacing w:after="0" w:line="240" w:lineRule="auto"/>
        <w:rPr>
          <w:rFonts w:ascii="Arial" w:eastAsia="Times New Roman" w:hAnsi="Arial" w:cs="Arial"/>
          <w:lang w:eastAsia="en-GB"/>
        </w:rPr>
      </w:pPr>
    </w:p>
    <w:p w14:paraId="7ADF204F" w14:textId="77777777" w:rsidR="00F2759C" w:rsidRPr="002F11C2" w:rsidRDefault="00F2759C" w:rsidP="00F2759C">
      <w:pPr>
        <w:spacing w:after="0" w:line="240" w:lineRule="auto"/>
        <w:outlineLvl w:val="0"/>
        <w:rPr>
          <w:rFonts w:ascii="Arial" w:eastAsia="Times New Roman" w:hAnsi="Arial" w:cs="Arial"/>
          <w:b/>
          <w:highlight w:val="yellow"/>
          <w:lang w:eastAsia="en-GB"/>
        </w:rPr>
      </w:pPr>
      <w:r w:rsidRPr="002F11C2">
        <w:rPr>
          <w:rFonts w:ascii="Arial" w:eastAsia="Times New Roman" w:hAnsi="Arial" w:cs="Arial"/>
          <w:b/>
          <w:lang w:eastAsia="en-GB"/>
        </w:rPr>
        <w:tab/>
      </w:r>
      <w:r w:rsidRPr="002F11C2">
        <w:rPr>
          <w:rFonts w:ascii="Arial" w:eastAsia="Times New Roman" w:hAnsi="Arial" w:cs="Arial"/>
          <w:b/>
          <w:lang w:eastAsia="en-GB"/>
        </w:rPr>
        <w:tab/>
      </w:r>
      <w:r w:rsidRPr="002F11C2">
        <w:rPr>
          <w:rFonts w:ascii="Arial" w:eastAsia="Times New Roman" w:hAnsi="Arial" w:cs="Arial"/>
          <w:b/>
          <w:lang w:eastAsia="en-GB"/>
        </w:rPr>
        <w:br/>
      </w:r>
    </w:p>
    <w:p w14:paraId="5CE76B49" w14:textId="77777777" w:rsidR="00F2759C" w:rsidRPr="002F11C2" w:rsidRDefault="00F2759C" w:rsidP="00F2759C">
      <w:pPr>
        <w:spacing w:after="0" w:line="240" w:lineRule="auto"/>
        <w:rPr>
          <w:rFonts w:ascii="Arial" w:eastAsia="Times New Roman" w:hAnsi="Arial" w:cs="Arial"/>
          <w:b/>
          <w:highlight w:val="yellow"/>
          <w:lang w:eastAsia="en-GB"/>
        </w:rPr>
      </w:pPr>
      <w:r w:rsidRPr="002F11C2">
        <w:rPr>
          <w:rFonts w:ascii="Arial" w:eastAsia="Times New Roman" w:hAnsi="Arial" w:cs="Arial"/>
          <w:b/>
          <w:highlight w:val="yellow"/>
          <w:lang w:eastAsia="en-GB"/>
        </w:rPr>
        <w:br w:type="page"/>
      </w:r>
    </w:p>
    <w:p w14:paraId="350BC1A3" w14:textId="485671B2" w:rsidR="00F2759C" w:rsidRPr="002F11C2" w:rsidRDefault="00F2759C" w:rsidP="00F2759C">
      <w:pPr>
        <w:spacing w:after="0" w:line="240" w:lineRule="auto"/>
        <w:rPr>
          <w:rFonts w:ascii="Arial" w:eastAsia="Times New Roman" w:hAnsi="Arial" w:cs="Arial"/>
          <w:i/>
          <w:lang w:eastAsia="en-GB"/>
        </w:rPr>
      </w:pPr>
      <w:r w:rsidRPr="002F11C2">
        <w:rPr>
          <w:rFonts w:ascii="Arial" w:eastAsia="Times New Roman" w:hAnsi="Arial" w:cs="Arial"/>
          <w:i/>
          <w:lang w:eastAsia="en-GB"/>
        </w:rPr>
        <w:lastRenderedPageBreak/>
        <w:t>Guidance on completing the Specification for Higher Level</w:t>
      </w:r>
      <w:r w:rsidR="0070603C">
        <w:rPr>
          <w:rFonts w:ascii="Arial" w:eastAsia="Times New Roman" w:hAnsi="Arial" w:cs="Arial"/>
          <w:i/>
          <w:lang w:eastAsia="en-GB"/>
        </w:rPr>
        <w:t xml:space="preserve"> or </w:t>
      </w:r>
      <w:r w:rsidRPr="002F11C2">
        <w:rPr>
          <w:rFonts w:ascii="Arial" w:eastAsia="Times New Roman" w:hAnsi="Arial" w:cs="Arial"/>
          <w:i/>
          <w:lang w:eastAsia="en-GB"/>
        </w:rPr>
        <w:t>Degree Apprenticeships</w:t>
      </w:r>
      <w:r w:rsidRPr="002F11C2">
        <w:rPr>
          <w:rFonts w:ascii="Arial" w:eastAsia="Times New Roman" w:hAnsi="Arial" w:cs="Arial"/>
          <w:lang w:eastAsia="en-GB"/>
        </w:rPr>
        <w:t xml:space="preserve"> </w:t>
      </w:r>
      <w:r w:rsidRPr="002F11C2">
        <w:rPr>
          <w:rFonts w:ascii="Arial" w:eastAsia="Times New Roman" w:hAnsi="Arial" w:cs="Arial"/>
          <w:i/>
          <w:lang w:eastAsia="en-GB"/>
        </w:rPr>
        <w:t xml:space="preserve">template is provided below in italics. </w:t>
      </w:r>
    </w:p>
    <w:p w14:paraId="1F105632" w14:textId="77777777" w:rsidR="00F2759C" w:rsidRPr="002F11C2" w:rsidRDefault="00F2759C" w:rsidP="00F2759C">
      <w:pPr>
        <w:spacing w:after="0" w:line="240" w:lineRule="auto"/>
        <w:rPr>
          <w:rFonts w:ascii="Arial" w:eastAsia="Times New Roman" w:hAnsi="Arial" w:cs="Arial"/>
          <w:lang w:eastAsia="en-GB"/>
        </w:rPr>
      </w:pPr>
    </w:p>
    <w:p w14:paraId="50C776AF" w14:textId="77777777" w:rsidR="00F2759C" w:rsidRPr="002F11C2" w:rsidRDefault="00F2759C" w:rsidP="00F2759C">
      <w:pPr>
        <w:spacing w:after="0" w:line="240" w:lineRule="auto"/>
        <w:rPr>
          <w:rFonts w:ascii="Arial" w:eastAsia="Times New Roman" w:hAnsi="Arial" w:cs="Arial"/>
          <w:color w:val="7F7F7F"/>
          <w:lang w:eastAsia="en-GB"/>
        </w:rPr>
      </w:pPr>
      <w:r w:rsidRPr="002F11C2">
        <w:rPr>
          <w:rFonts w:ascii="Arial" w:eastAsia="Times New Roman" w:hAnsi="Arial" w:cs="Arial"/>
          <w:color w:val="7F7F7F"/>
          <w:lang w:eastAsia="en-GB"/>
        </w:rPr>
        <w:t xml:space="preserve">Standard text (which should be modified where appropriate) is provided in grey text.  </w:t>
      </w:r>
    </w:p>
    <w:p w14:paraId="0F20EC19" w14:textId="77777777" w:rsidR="00F2759C" w:rsidRPr="002F11C2" w:rsidRDefault="00F2759C" w:rsidP="00F2759C">
      <w:pPr>
        <w:spacing w:after="0" w:line="240" w:lineRule="auto"/>
        <w:rPr>
          <w:rFonts w:ascii="Arial" w:eastAsia="Times New Roman" w:hAnsi="Arial" w:cs="Arial"/>
          <w:color w:val="7F7F7F"/>
          <w:lang w:eastAsia="en-GB"/>
        </w:rPr>
      </w:pPr>
    </w:p>
    <w:p w14:paraId="7D0E2A5C" w14:textId="77777777" w:rsidR="00091592" w:rsidRDefault="00F2759C" w:rsidP="00091592">
      <w:pPr>
        <w:spacing w:after="0" w:line="240" w:lineRule="auto"/>
        <w:rPr>
          <w:rFonts w:ascii="Arial" w:eastAsia="Times New Roman" w:hAnsi="Arial" w:cs="Arial"/>
          <w:i/>
          <w:lang w:eastAsia="en-GB"/>
        </w:rPr>
      </w:pPr>
      <w:r w:rsidRPr="002F11C2">
        <w:rPr>
          <w:rFonts w:ascii="Arial" w:eastAsia="Times New Roman" w:hAnsi="Arial" w:cs="Arial"/>
          <w:i/>
          <w:lang w:eastAsia="en-GB"/>
        </w:rPr>
        <w:t>Replace the above statements with the apprenticeship title e.g.:</w:t>
      </w:r>
      <w:r w:rsidR="00091592">
        <w:rPr>
          <w:rFonts w:ascii="Arial" w:eastAsia="Times New Roman" w:hAnsi="Arial" w:cs="Arial"/>
          <w:i/>
          <w:lang w:eastAsia="en-GB"/>
        </w:rPr>
        <w:t xml:space="preserve"> </w:t>
      </w:r>
    </w:p>
    <w:p w14:paraId="237BFCDE" w14:textId="77777777" w:rsidR="00F2759C" w:rsidRPr="002F11C2" w:rsidRDefault="00F2759C" w:rsidP="00091592">
      <w:pPr>
        <w:spacing w:after="0" w:line="240" w:lineRule="auto"/>
        <w:jc w:val="center"/>
        <w:rPr>
          <w:rFonts w:ascii="Arial" w:eastAsia="Times New Roman" w:hAnsi="Arial" w:cs="Arial"/>
          <w:b/>
          <w:lang w:eastAsia="en-GB"/>
        </w:rPr>
      </w:pPr>
      <w:r w:rsidRPr="002F11C2">
        <w:rPr>
          <w:rFonts w:ascii="Arial" w:eastAsia="Times New Roman" w:hAnsi="Arial" w:cs="Arial"/>
          <w:b/>
          <w:lang w:eastAsia="en-GB"/>
        </w:rPr>
        <w:t xml:space="preserve">Specification for the Degree Apprenticeship </w:t>
      </w:r>
      <w:r w:rsidR="00091592">
        <w:rPr>
          <w:rFonts w:ascii="Arial" w:eastAsia="Times New Roman" w:hAnsi="Arial" w:cs="Arial"/>
          <w:b/>
          <w:lang w:eastAsia="en-GB"/>
        </w:rPr>
        <w:t>Aerospace Engineer</w:t>
      </w:r>
    </w:p>
    <w:p w14:paraId="66A0846C" w14:textId="77777777" w:rsidR="00F2759C" w:rsidRDefault="00F2759C" w:rsidP="00F2759C">
      <w:pPr>
        <w:spacing w:after="0" w:line="240" w:lineRule="auto"/>
        <w:jc w:val="center"/>
        <w:rPr>
          <w:rFonts w:ascii="Arial" w:eastAsia="Times New Roman" w:hAnsi="Arial" w:cs="Arial"/>
          <w:b/>
          <w:lang w:eastAsia="en-GB"/>
        </w:rPr>
      </w:pPr>
    </w:p>
    <w:p w14:paraId="2BDF790C" w14:textId="4D7C4953" w:rsidR="001B0D96" w:rsidRDefault="002D6342" w:rsidP="002D6342">
      <w:pPr>
        <w:pBdr>
          <w:top w:val="single" w:sz="4" w:space="1" w:color="auto"/>
          <w:left w:val="single" w:sz="4" w:space="4" w:color="auto"/>
          <w:bottom w:val="single" w:sz="4" w:space="1" w:color="auto"/>
          <w:right w:val="single" w:sz="4" w:space="21" w:color="auto"/>
          <w:between w:val="single" w:sz="4" w:space="1" w:color="auto"/>
          <w:bar w:val="single" w:sz="4" w:color="auto"/>
        </w:pBdr>
        <w:spacing w:after="0" w:line="240" w:lineRule="auto"/>
        <w:jc w:val="center"/>
        <w:rPr>
          <w:rFonts w:ascii="Arial" w:eastAsia="Times New Roman" w:hAnsi="Arial" w:cs="Arial"/>
          <w:b/>
          <w:lang w:eastAsia="en-GB"/>
        </w:rPr>
      </w:pPr>
      <w:r>
        <w:rPr>
          <w:rFonts w:ascii="Arial" w:eastAsia="Times New Roman" w:hAnsi="Arial" w:cs="Arial"/>
          <w:b/>
          <w:lang w:eastAsia="en-GB"/>
        </w:rPr>
        <w:t>This document applies to Academic Year 202</w:t>
      </w:r>
      <w:r w:rsidR="00655737">
        <w:rPr>
          <w:rFonts w:ascii="Arial" w:eastAsia="Times New Roman" w:hAnsi="Arial" w:cs="Arial"/>
          <w:b/>
          <w:lang w:eastAsia="en-GB"/>
        </w:rPr>
        <w:t>x</w:t>
      </w:r>
      <w:r>
        <w:rPr>
          <w:rFonts w:ascii="Arial" w:eastAsia="Times New Roman" w:hAnsi="Arial" w:cs="Arial"/>
          <w:b/>
          <w:lang w:eastAsia="en-GB"/>
        </w:rPr>
        <w:t>/2</w:t>
      </w:r>
      <w:r w:rsidR="00655737">
        <w:rPr>
          <w:rFonts w:ascii="Arial" w:eastAsia="Times New Roman" w:hAnsi="Arial" w:cs="Arial"/>
          <w:b/>
          <w:lang w:eastAsia="en-GB"/>
        </w:rPr>
        <w:t>x</w:t>
      </w:r>
      <w:r>
        <w:rPr>
          <w:rFonts w:ascii="Arial" w:eastAsia="Times New Roman" w:hAnsi="Arial" w:cs="Arial"/>
          <w:b/>
          <w:lang w:eastAsia="en-GB"/>
        </w:rPr>
        <w:t xml:space="preserve"> onwards</w:t>
      </w:r>
    </w:p>
    <w:p w14:paraId="5BD9E585" w14:textId="77777777" w:rsidR="001B0D96" w:rsidRPr="002F11C2" w:rsidRDefault="001B0D96" w:rsidP="00F2759C">
      <w:pPr>
        <w:spacing w:after="0" w:line="240" w:lineRule="auto"/>
        <w:jc w:val="center"/>
        <w:rPr>
          <w:rFonts w:ascii="Arial" w:eastAsia="Times New Roman" w:hAnsi="Arial" w:cs="Arial"/>
          <w:b/>
          <w:lang w:eastAsia="en-GB"/>
        </w:rPr>
      </w:pPr>
    </w:p>
    <w:p w14:paraId="370510C8" w14:textId="77777777" w:rsidR="00F2759C" w:rsidRPr="003D69E9" w:rsidRDefault="00F2759C" w:rsidP="00F2759C">
      <w:pPr>
        <w:pBdr>
          <w:top w:val="single" w:sz="4" w:space="1" w:color="auto"/>
          <w:left w:val="single" w:sz="4" w:space="4" w:color="auto"/>
          <w:bottom w:val="single" w:sz="4" w:space="1" w:color="auto"/>
          <w:right w:val="single" w:sz="4" w:space="21" w:color="auto"/>
        </w:pBdr>
        <w:spacing w:after="0" w:line="240" w:lineRule="auto"/>
        <w:rPr>
          <w:rFonts w:ascii="Arial" w:eastAsia="Times New Roman" w:hAnsi="Arial" w:cs="Arial"/>
          <w:b/>
          <w:lang w:eastAsia="en-GB"/>
        </w:rPr>
      </w:pPr>
      <w:r w:rsidRPr="003D69E9">
        <w:rPr>
          <w:rFonts w:ascii="Arial" w:eastAsia="Times New Roman" w:hAnsi="Arial" w:cs="Arial"/>
          <w:b/>
          <w:lang w:eastAsia="en-GB"/>
        </w:rPr>
        <w:t xml:space="preserve">The </w:t>
      </w:r>
      <w:r w:rsidR="00091592">
        <w:rPr>
          <w:rFonts w:ascii="Arial" w:eastAsia="Times New Roman" w:hAnsi="Arial" w:cs="Arial"/>
          <w:b/>
          <w:lang w:eastAsia="en-GB"/>
        </w:rPr>
        <w:t xml:space="preserve">Specification for Higher Level or </w:t>
      </w:r>
      <w:r w:rsidRPr="00B7635F">
        <w:rPr>
          <w:rFonts w:ascii="Arial" w:eastAsia="Times New Roman" w:hAnsi="Arial" w:cs="Arial"/>
          <w:b/>
          <w:lang w:eastAsia="en-GB"/>
        </w:rPr>
        <w:t>Degree Apprenticeships</w:t>
      </w:r>
      <w:r w:rsidRPr="003D69E9">
        <w:rPr>
          <w:rFonts w:ascii="Arial" w:eastAsia="Times New Roman" w:hAnsi="Arial" w:cs="Arial"/>
          <w:b/>
          <w:lang w:eastAsia="en-GB"/>
        </w:rPr>
        <w:t xml:space="preserve"> should be read as a companion document to the Programme Specification for the academic award linked to the apprenticeship.       </w:t>
      </w:r>
    </w:p>
    <w:p w14:paraId="5861918F" w14:textId="77777777" w:rsidR="00F2759C" w:rsidRPr="002F11C2" w:rsidRDefault="00F2759C" w:rsidP="00F2759C">
      <w:pPr>
        <w:spacing w:after="0" w:line="240" w:lineRule="auto"/>
        <w:rPr>
          <w:rFonts w:ascii="Arial" w:eastAsia="Times New Roman" w:hAnsi="Arial" w:cs="Arial"/>
          <w:b/>
          <w:lang w:eastAsia="en-GB"/>
        </w:rPr>
      </w:pPr>
    </w:p>
    <w:p w14:paraId="321A110A" w14:textId="77777777" w:rsidR="00F2759C" w:rsidRPr="002F11C2" w:rsidRDefault="00F2759C" w:rsidP="00F2759C">
      <w:pPr>
        <w:spacing w:after="0" w:line="240" w:lineRule="auto"/>
        <w:rPr>
          <w:rFonts w:ascii="Arial" w:eastAsia="Times New Roman" w:hAnsi="Arial" w:cs="Arial"/>
          <w:b/>
          <w:lang w:eastAsia="en-GB"/>
        </w:rPr>
      </w:pPr>
    </w:p>
    <w:tbl>
      <w:tblPr>
        <w:tblW w:w="9527"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36"/>
        <w:gridCol w:w="3134"/>
        <w:gridCol w:w="5557"/>
      </w:tblGrid>
      <w:tr w:rsidR="00F2759C" w:rsidRPr="002F11C2" w14:paraId="2A1F97BA" w14:textId="77777777" w:rsidTr="002D6342">
        <w:tc>
          <w:tcPr>
            <w:tcW w:w="836" w:type="dxa"/>
          </w:tcPr>
          <w:p w14:paraId="2D0C6A4D" w14:textId="77777777" w:rsidR="00F2759C" w:rsidRPr="002F11C2" w:rsidRDefault="00F2759C" w:rsidP="00C330C5">
            <w:pPr>
              <w:spacing w:after="0" w:line="240" w:lineRule="auto"/>
              <w:rPr>
                <w:rFonts w:ascii="Arial" w:eastAsia="Times New Roman" w:hAnsi="Arial" w:cs="Arial"/>
                <w:b/>
                <w:lang w:eastAsia="en-GB"/>
              </w:rPr>
            </w:pPr>
            <w:r w:rsidRPr="002F11C2">
              <w:rPr>
                <w:rFonts w:ascii="Arial" w:eastAsia="Times New Roman" w:hAnsi="Arial" w:cs="Arial"/>
                <w:b/>
                <w:lang w:eastAsia="en-GB"/>
              </w:rPr>
              <w:t>1.</w:t>
            </w:r>
          </w:p>
        </w:tc>
        <w:tc>
          <w:tcPr>
            <w:tcW w:w="3134" w:type="dxa"/>
          </w:tcPr>
          <w:p w14:paraId="5056D241" w14:textId="77777777" w:rsidR="00F2759C" w:rsidRPr="002F11C2" w:rsidRDefault="00F2759C" w:rsidP="00C330C5">
            <w:pPr>
              <w:spacing w:after="0" w:line="240" w:lineRule="auto"/>
              <w:rPr>
                <w:rFonts w:ascii="Arial" w:eastAsia="Times New Roman" w:hAnsi="Arial" w:cs="Arial"/>
                <w:lang w:eastAsia="en-GB"/>
              </w:rPr>
            </w:pPr>
            <w:r w:rsidRPr="002F11C2">
              <w:rPr>
                <w:rFonts w:ascii="Arial" w:eastAsia="Times New Roman" w:hAnsi="Arial" w:cs="Arial"/>
                <w:b/>
                <w:lang w:eastAsia="en-GB"/>
              </w:rPr>
              <w:t>Apprenticeship title</w:t>
            </w:r>
          </w:p>
        </w:tc>
        <w:tc>
          <w:tcPr>
            <w:tcW w:w="5557" w:type="dxa"/>
          </w:tcPr>
          <w:p w14:paraId="2DCCEFFD" w14:textId="37549022" w:rsidR="00F2759C" w:rsidRPr="002F11C2" w:rsidRDefault="00F2759C" w:rsidP="00E308C1">
            <w:pPr>
              <w:spacing w:after="0" w:line="240" w:lineRule="auto"/>
              <w:rPr>
                <w:rFonts w:ascii="Arial" w:eastAsia="Times New Roman" w:hAnsi="Arial" w:cs="Arial"/>
                <w:i/>
                <w:color w:val="7F7F7F"/>
                <w:lang w:eastAsia="en-GB"/>
              </w:rPr>
            </w:pPr>
            <w:r w:rsidRPr="002F11C2">
              <w:rPr>
                <w:rFonts w:ascii="Arial" w:eastAsia="Times New Roman" w:hAnsi="Arial" w:cs="Arial"/>
                <w:i/>
                <w:lang w:eastAsia="en-GB"/>
              </w:rPr>
              <w:t xml:space="preserve">State </w:t>
            </w:r>
            <w:r w:rsidR="00E308C1">
              <w:rPr>
                <w:rFonts w:ascii="Arial" w:eastAsia="Times New Roman" w:hAnsi="Arial" w:cs="Arial"/>
                <w:i/>
                <w:lang w:eastAsia="en-GB"/>
              </w:rPr>
              <w:t xml:space="preserve"> (in accordance with the Standard)</w:t>
            </w:r>
          </w:p>
        </w:tc>
      </w:tr>
      <w:tr w:rsidR="00F2759C" w:rsidRPr="002F11C2" w14:paraId="47F0913F" w14:textId="77777777" w:rsidTr="002D6342">
        <w:tc>
          <w:tcPr>
            <w:tcW w:w="836" w:type="dxa"/>
          </w:tcPr>
          <w:p w14:paraId="190C73BE" w14:textId="77777777" w:rsidR="00F2759C" w:rsidRPr="002F11C2" w:rsidRDefault="00F2759C" w:rsidP="00C330C5">
            <w:pPr>
              <w:spacing w:after="0" w:line="240" w:lineRule="auto"/>
              <w:rPr>
                <w:rFonts w:ascii="Arial" w:eastAsia="Times New Roman" w:hAnsi="Arial" w:cs="Arial"/>
                <w:b/>
                <w:lang w:eastAsia="en-GB"/>
              </w:rPr>
            </w:pPr>
            <w:r w:rsidRPr="002F11C2">
              <w:rPr>
                <w:rFonts w:ascii="Arial" w:eastAsia="Times New Roman" w:hAnsi="Arial" w:cs="Arial"/>
                <w:b/>
                <w:lang w:eastAsia="en-GB"/>
              </w:rPr>
              <w:t>2.</w:t>
            </w:r>
          </w:p>
        </w:tc>
        <w:tc>
          <w:tcPr>
            <w:tcW w:w="3134" w:type="dxa"/>
          </w:tcPr>
          <w:p w14:paraId="0DC10A35" w14:textId="77777777" w:rsidR="00F2759C" w:rsidRPr="002F11C2" w:rsidRDefault="00F2759C" w:rsidP="00C330C5">
            <w:pPr>
              <w:spacing w:after="0" w:line="240" w:lineRule="auto"/>
              <w:rPr>
                <w:rFonts w:ascii="Arial" w:eastAsia="Times New Roman" w:hAnsi="Arial" w:cs="Arial"/>
                <w:lang w:eastAsia="en-GB"/>
              </w:rPr>
            </w:pPr>
            <w:r w:rsidRPr="002F11C2">
              <w:rPr>
                <w:rFonts w:ascii="Arial" w:eastAsia="Times New Roman" w:hAnsi="Arial" w:cs="Arial"/>
                <w:b/>
                <w:lang w:eastAsia="en-GB"/>
              </w:rPr>
              <w:t xml:space="preserve">Qualifications </w:t>
            </w:r>
          </w:p>
        </w:tc>
        <w:tc>
          <w:tcPr>
            <w:tcW w:w="5557" w:type="dxa"/>
          </w:tcPr>
          <w:p w14:paraId="41B13FFC" w14:textId="77777777" w:rsidR="00F2759C" w:rsidRPr="002F11C2" w:rsidRDefault="00F2759C" w:rsidP="00C330C5">
            <w:pPr>
              <w:spacing w:after="0" w:line="240" w:lineRule="auto"/>
              <w:rPr>
                <w:rFonts w:ascii="Arial" w:eastAsia="Times New Roman" w:hAnsi="Arial" w:cs="Arial"/>
                <w:b/>
                <w:i/>
                <w:lang w:eastAsia="en-GB"/>
              </w:rPr>
            </w:pPr>
            <w:r w:rsidRPr="002F11C2">
              <w:rPr>
                <w:rFonts w:ascii="Arial" w:eastAsia="Times New Roman" w:hAnsi="Arial" w:cs="Arial"/>
                <w:i/>
                <w:lang w:eastAsia="en-GB"/>
              </w:rPr>
              <w:t>Name the academic award/s and any professional qualifications that will be achieved as  part of the apprenticeship, e.g. BSc Aerospace Engineer and hyperlink to the Programme Specification</w:t>
            </w:r>
          </w:p>
        </w:tc>
      </w:tr>
      <w:tr w:rsidR="00F2759C" w:rsidRPr="002F11C2" w14:paraId="7A032689" w14:textId="77777777" w:rsidTr="002D6342">
        <w:tc>
          <w:tcPr>
            <w:tcW w:w="836" w:type="dxa"/>
          </w:tcPr>
          <w:p w14:paraId="7300EA89" w14:textId="77777777" w:rsidR="00F2759C" w:rsidRPr="002F11C2" w:rsidRDefault="00F2759C" w:rsidP="00C330C5">
            <w:pPr>
              <w:spacing w:after="0" w:line="240" w:lineRule="auto"/>
              <w:rPr>
                <w:rFonts w:ascii="Arial" w:eastAsia="Times New Roman" w:hAnsi="Arial" w:cs="Arial"/>
                <w:b/>
                <w:lang w:eastAsia="en-GB"/>
              </w:rPr>
            </w:pPr>
            <w:r w:rsidRPr="002F11C2">
              <w:rPr>
                <w:rFonts w:ascii="Arial" w:eastAsia="Times New Roman" w:hAnsi="Arial" w:cs="Arial"/>
                <w:b/>
                <w:lang w:eastAsia="en-GB"/>
              </w:rPr>
              <w:t>3.</w:t>
            </w:r>
          </w:p>
        </w:tc>
        <w:tc>
          <w:tcPr>
            <w:tcW w:w="3134" w:type="dxa"/>
          </w:tcPr>
          <w:p w14:paraId="05328302" w14:textId="77777777" w:rsidR="00F2759C" w:rsidRPr="002F11C2" w:rsidRDefault="00F2759C" w:rsidP="00C330C5">
            <w:pPr>
              <w:spacing w:after="0" w:line="240" w:lineRule="auto"/>
              <w:rPr>
                <w:rFonts w:ascii="Arial" w:eastAsia="Times New Roman" w:hAnsi="Arial" w:cs="Arial"/>
                <w:lang w:eastAsia="en-GB"/>
              </w:rPr>
            </w:pPr>
            <w:r w:rsidRPr="002F11C2">
              <w:rPr>
                <w:rFonts w:ascii="Arial" w:eastAsia="Times New Roman" w:hAnsi="Arial" w:cs="Arial"/>
                <w:b/>
                <w:lang w:eastAsia="en-GB"/>
              </w:rPr>
              <w:t>Level</w:t>
            </w:r>
          </w:p>
          <w:p w14:paraId="7DD8934D" w14:textId="77777777" w:rsidR="00F2759C" w:rsidRPr="002F11C2" w:rsidRDefault="00F2759C" w:rsidP="00C330C5">
            <w:pPr>
              <w:spacing w:after="0" w:line="240" w:lineRule="auto"/>
              <w:ind w:left="567"/>
              <w:rPr>
                <w:rFonts w:ascii="Arial" w:eastAsia="Times New Roman" w:hAnsi="Arial" w:cs="Arial"/>
                <w:i/>
                <w:lang w:eastAsia="en-GB"/>
              </w:rPr>
            </w:pPr>
          </w:p>
        </w:tc>
        <w:tc>
          <w:tcPr>
            <w:tcW w:w="5557" w:type="dxa"/>
          </w:tcPr>
          <w:p w14:paraId="7897FE49" w14:textId="77777777" w:rsidR="00F2759C" w:rsidRPr="002F11C2" w:rsidRDefault="00F2759C" w:rsidP="00C330C5">
            <w:pPr>
              <w:spacing w:after="0" w:line="240" w:lineRule="auto"/>
              <w:rPr>
                <w:rFonts w:ascii="Arial" w:eastAsia="Times New Roman" w:hAnsi="Arial" w:cs="Arial"/>
                <w:b/>
                <w:i/>
                <w:lang w:eastAsia="en-GB"/>
              </w:rPr>
            </w:pPr>
            <w:r w:rsidRPr="002F11C2">
              <w:rPr>
                <w:rFonts w:ascii="Arial" w:eastAsia="Times New Roman" w:hAnsi="Arial" w:cs="Arial"/>
                <w:i/>
                <w:lang w:eastAsia="en-GB"/>
              </w:rPr>
              <w:t xml:space="preserve">Stipulate the level of the apprenticeship and academic award against the Framework for Higher Education Qualifications (FHEQ) e.g. level 5 for FD, level 6 for BA/BSc and top-ups, level 7 for MA/MSc </w:t>
            </w:r>
          </w:p>
        </w:tc>
      </w:tr>
      <w:tr w:rsidR="00F2759C" w:rsidRPr="002F11C2" w14:paraId="6D756D1F" w14:textId="77777777" w:rsidTr="002D6342">
        <w:tc>
          <w:tcPr>
            <w:tcW w:w="836" w:type="dxa"/>
          </w:tcPr>
          <w:p w14:paraId="65EA44E3" w14:textId="77777777" w:rsidR="00F2759C" w:rsidRPr="002F11C2" w:rsidRDefault="00F2759C" w:rsidP="00C330C5">
            <w:pPr>
              <w:spacing w:after="0" w:line="240" w:lineRule="auto"/>
              <w:rPr>
                <w:rFonts w:ascii="Arial" w:eastAsia="Times New Roman" w:hAnsi="Arial" w:cs="Arial"/>
                <w:b/>
                <w:lang w:eastAsia="en-GB"/>
              </w:rPr>
            </w:pPr>
            <w:r w:rsidRPr="002F11C2">
              <w:rPr>
                <w:rFonts w:ascii="Arial" w:eastAsia="Times New Roman" w:hAnsi="Arial" w:cs="Arial"/>
                <w:b/>
                <w:lang w:eastAsia="en-GB"/>
              </w:rPr>
              <w:t>4.</w:t>
            </w:r>
          </w:p>
        </w:tc>
        <w:tc>
          <w:tcPr>
            <w:tcW w:w="3134" w:type="dxa"/>
          </w:tcPr>
          <w:p w14:paraId="6761A0B0" w14:textId="77777777" w:rsidR="00F2759C" w:rsidRPr="002F11C2" w:rsidRDefault="00F2759C" w:rsidP="00C330C5">
            <w:pPr>
              <w:spacing w:after="0" w:line="240" w:lineRule="auto"/>
              <w:rPr>
                <w:rFonts w:ascii="Arial" w:eastAsia="Times New Roman" w:hAnsi="Arial" w:cs="Arial"/>
                <w:lang w:eastAsia="en-GB"/>
              </w:rPr>
            </w:pPr>
            <w:r w:rsidRPr="002F11C2">
              <w:rPr>
                <w:rFonts w:ascii="Arial" w:eastAsia="Times New Roman" w:hAnsi="Arial" w:cs="Arial"/>
                <w:b/>
                <w:lang w:eastAsia="en-GB"/>
              </w:rPr>
              <w:t xml:space="preserve">Professional registration </w:t>
            </w:r>
          </w:p>
        </w:tc>
        <w:tc>
          <w:tcPr>
            <w:tcW w:w="5557" w:type="dxa"/>
          </w:tcPr>
          <w:p w14:paraId="275E732E" w14:textId="77777777" w:rsidR="00F2759C" w:rsidRPr="002F11C2" w:rsidRDefault="00F2759C" w:rsidP="00C330C5">
            <w:pPr>
              <w:spacing w:after="0" w:line="240" w:lineRule="auto"/>
              <w:rPr>
                <w:rFonts w:ascii="Arial" w:eastAsia="Times New Roman" w:hAnsi="Arial" w:cs="Arial"/>
                <w:b/>
                <w:i/>
                <w:lang w:eastAsia="en-GB"/>
              </w:rPr>
            </w:pPr>
            <w:r w:rsidRPr="002F11C2">
              <w:rPr>
                <w:rFonts w:ascii="Arial" w:eastAsia="Times New Roman" w:hAnsi="Arial" w:cs="Arial"/>
                <w:i/>
                <w:lang w:eastAsia="en-GB"/>
              </w:rPr>
              <w:t xml:space="preserve">If the apprenticeship leads to recognition/registration with a Professional Statutory or Regulatory Body provide details e.g. Chartered Engineering status with the Chartered Aerospace Engineering Institute. Or N/A  </w:t>
            </w:r>
          </w:p>
        </w:tc>
      </w:tr>
      <w:tr w:rsidR="00F2759C" w:rsidRPr="002F11C2" w14:paraId="054FCF86" w14:textId="77777777" w:rsidTr="002D6342">
        <w:tc>
          <w:tcPr>
            <w:tcW w:w="836" w:type="dxa"/>
          </w:tcPr>
          <w:p w14:paraId="4CE82E0E" w14:textId="77777777" w:rsidR="00F2759C" w:rsidRPr="002F11C2" w:rsidRDefault="00F2759C" w:rsidP="00C330C5">
            <w:pPr>
              <w:spacing w:after="0" w:line="240" w:lineRule="auto"/>
              <w:rPr>
                <w:rFonts w:ascii="Arial" w:eastAsia="Times New Roman" w:hAnsi="Arial" w:cs="Arial"/>
                <w:b/>
                <w:lang w:eastAsia="en-GB"/>
              </w:rPr>
            </w:pPr>
            <w:r w:rsidRPr="002F11C2">
              <w:rPr>
                <w:rFonts w:ascii="Arial" w:eastAsia="Times New Roman" w:hAnsi="Arial" w:cs="Arial"/>
                <w:b/>
                <w:lang w:eastAsia="en-GB"/>
              </w:rPr>
              <w:t>5.</w:t>
            </w:r>
          </w:p>
        </w:tc>
        <w:tc>
          <w:tcPr>
            <w:tcW w:w="3134" w:type="dxa"/>
          </w:tcPr>
          <w:p w14:paraId="023BA93B" w14:textId="77777777" w:rsidR="00F2759C" w:rsidRPr="002F11C2" w:rsidRDefault="00F2759C" w:rsidP="00C330C5">
            <w:pPr>
              <w:spacing w:after="0" w:line="240" w:lineRule="auto"/>
              <w:rPr>
                <w:rFonts w:ascii="Arial" w:eastAsia="Times New Roman" w:hAnsi="Arial" w:cs="Arial"/>
                <w:lang w:eastAsia="en-GB"/>
              </w:rPr>
            </w:pPr>
            <w:r w:rsidRPr="002F11C2">
              <w:rPr>
                <w:rFonts w:ascii="Arial" w:eastAsia="Times New Roman" w:hAnsi="Arial" w:cs="Arial"/>
                <w:b/>
                <w:lang w:eastAsia="en-GB"/>
              </w:rPr>
              <w:t>Duration</w:t>
            </w:r>
          </w:p>
        </w:tc>
        <w:tc>
          <w:tcPr>
            <w:tcW w:w="5557" w:type="dxa"/>
          </w:tcPr>
          <w:p w14:paraId="45D7DD41" w14:textId="2A8590A4" w:rsidR="00F2759C" w:rsidRPr="002F11C2" w:rsidRDefault="00F2759C" w:rsidP="00C330C5">
            <w:pPr>
              <w:spacing w:after="0" w:line="240" w:lineRule="auto"/>
              <w:rPr>
                <w:rFonts w:ascii="Arial" w:eastAsia="Times New Roman" w:hAnsi="Arial" w:cs="Arial"/>
                <w:b/>
                <w:i/>
                <w:lang w:eastAsia="en-GB"/>
              </w:rPr>
            </w:pPr>
            <w:r w:rsidRPr="002F11C2">
              <w:rPr>
                <w:rFonts w:ascii="Arial" w:eastAsia="Times New Roman" w:hAnsi="Arial" w:cs="Arial"/>
                <w:i/>
                <w:iCs/>
                <w:lang w:eastAsia="en-GB"/>
              </w:rPr>
              <w:t xml:space="preserve">Specify normal duration of the apprenticeship e.g. 4 years </w:t>
            </w:r>
            <w:r w:rsidR="000E0EB0">
              <w:rPr>
                <w:rFonts w:ascii="Arial" w:eastAsia="Times New Roman" w:hAnsi="Arial" w:cs="Arial"/>
                <w:i/>
                <w:iCs/>
                <w:lang w:eastAsia="en-GB"/>
              </w:rPr>
              <w:t>– see Apprentice Standard for guidance (consider how this compares to HE qualification duration)</w:t>
            </w:r>
          </w:p>
        </w:tc>
      </w:tr>
      <w:tr w:rsidR="00F2759C" w:rsidRPr="002F11C2" w14:paraId="5CDF4641" w14:textId="77777777" w:rsidTr="002D6342">
        <w:tc>
          <w:tcPr>
            <w:tcW w:w="836" w:type="dxa"/>
          </w:tcPr>
          <w:p w14:paraId="61D9080B" w14:textId="77777777" w:rsidR="00F2759C" w:rsidRPr="002F11C2" w:rsidRDefault="00F2759C" w:rsidP="00C330C5">
            <w:pPr>
              <w:spacing w:after="0" w:line="240" w:lineRule="auto"/>
              <w:rPr>
                <w:rFonts w:ascii="Arial" w:eastAsia="Times New Roman" w:hAnsi="Arial" w:cs="Arial"/>
                <w:b/>
                <w:lang w:eastAsia="en-GB"/>
              </w:rPr>
            </w:pPr>
            <w:r w:rsidRPr="002F11C2">
              <w:rPr>
                <w:rFonts w:ascii="Arial" w:eastAsia="Times New Roman" w:hAnsi="Arial" w:cs="Arial"/>
                <w:b/>
                <w:lang w:eastAsia="en-GB"/>
              </w:rPr>
              <w:t>6.</w:t>
            </w:r>
          </w:p>
        </w:tc>
        <w:tc>
          <w:tcPr>
            <w:tcW w:w="3134" w:type="dxa"/>
          </w:tcPr>
          <w:p w14:paraId="5E1668F5" w14:textId="77777777" w:rsidR="00F2759C" w:rsidRPr="002F11C2" w:rsidRDefault="00F2759C" w:rsidP="00C330C5">
            <w:pPr>
              <w:spacing w:after="0" w:line="240" w:lineRule="auto"/>
              <w:rPr>
                <w:rFonts w:ascii="Arial" w:eastAsia="Times New Roman" w:hAnsi="Arial" w:cs="Arial"/>
                <w:lang w:eastAsia="en-GB"/>
              </w:rPr>
            </w:pPr>
            <w:r w:rsidRPr="002F11C2">
              <w:rPr>
                <w:rFonts w:ascii="Arial" w:eastAsia="Times New Roman" w:hAnsi="Arial" w:cs="Arial"/>
                <w:b/>
                <w:lang w:eastAsia="en-GB"/>
              </w:rPr>
              <w:t>Managing institution</w:t>
            </w:r>
            <w:r>
              <w:rPr>
                <w:rFonts w:ascii="Arial" w:eastAsia="Times New Roman" w:hAnsi="Arial" w:cs="Arial"/>
                <w:b/>
                <w:lang w:eastAsia="en-GB"/>
              </w:rPr>
              <w:t>/Main Provider</w:t>
            </w:r>
            <w:r w:rsidRPr="002F11C2">
              <w:rPr>
                <w:rFonts w:ascii="Arial" w:eastAsia="Times New Roman" w:hAnsi="Arial" w:cs="Arial"/>
                <w:b/>
                <w:lang w:eastAsia="en-GB"/>
              </w:rPr>
              <w:t xml:space="preserve"> </w:t>
            </w:r>
          </w:p>
        </w:tc>
        <w:tc>
          <w:tcPr>
            <w:tcW w:w="5557" w:type="dxa"/>
          </w:tcPr>
          <w:p w14:paraId="1CC56C7A" w14:textId="77777777" w:rsidR="00F2759C" w:rsidRPr="002F11C2" w:rsidRDefault="00F2759C" w:rsidP="00C330C5">
            <w:pPr>
              <w:spacing w:after="0" w:line="240" w:lineRule="auto"/>
              <w:rPr>
                <w:rFonts w:ascii="Arial" w:eastAsia="Times New Roman" w:hAnsi="Arial" w:cs="Arial"/>
                <w:b/>
                <w:i/>
                <w:lang w:eastAsia="en-GB"/>
              </w:rPr>
            </w:pPr>
            <w:r w:rsidRPr="002F11C2">
              <w:rPr>
                <w:rFonts w:ascii="Arial" w:eastAsia="Times New Roman" w:hAnsi="Arial" w:cs="Arial"/>
                <w:i/>
                <w:lang w:eastAsia="en-GB"/>
              </w:rPr>
              <w:t xml:space="preserve">Name, typically the University </w:t>
            </w:r>
          </w:p>
        </w:tc>
      </w:tr>
      <w:tr w:rsidR="00F2759C" w:rsidRPr="002F11C2" w14:paraId="40CC0E34" w14:textId="77777777" w:rsidTr="002D6342">
        <w:tc>
          <w:tcPr>
            <w:tcW w:w="836" w:type="dxa"/>
          </w:tcPr>
          <w:p w14:paraId="7C9725D1" w14:textId="77777777" w:rsidR="00F2759C" w:rsidRPr="002F11C2" w:rsidRDefault="00F2759C" w:rsidP="00C330C5">
            <w:pPr>
              <w:spacing w:after="0" w:line="240" w:lineRule="auto"/>
              <w:rPr>
                <w:rFonts w:ascii="Arial" w:eastAsia="Times New Roman" w:hAnsi="Arial" w:cs="Arial"/>
                <w:b/>
                <w:lang w:eastAsia="en-GB"/>
              </w:rPr>
            </w:pPr>
            <w:r w:rsidRPr="002F11C2">
              <w:rPr>
                <w:rFonts w:ascii="Arial" w:eastAsia="Times New Roman" w:hAnsi="Arial" w:cs="Arial"/>
                <w:b/>
                <w:lang w:eastAsia="en-GB"/>
              </w:rPr>
              <w:t>7.</w:t>
            </w:r>
          </w:p>
        </w:tc>
        <w:tc>
          <w:tcPr>
            <w:tcW w:w="3134" w:type="dxa"/>
          </w:tcPr>
          <w:p w14:paraId="4D92CCF1" w14:textId="77777777" w:rsidR="00F2759C" w:rsidRPr="002F11C2" w:rsidRDefault="00F2759C" w:rsidP="00C330C5">
            <w:pPr>
              <w:spacing w:after="0" w:line="240" w:lineRule="auto"/>
              <w:rPr>
                <w:rFonts w:ascii="Arial" w:eastAsia="Times New Roman" w:hAnsi="Arial" w:cs="Arial"/>
                <w:b/>
                <w:lang w:eastAsia="en-GB"/>
              </w:rPr>
            </w:pPr>
            <w:r w:rsidRPr="002F11C2">
              <w:rPr>
                <w:rFonts w:ascii="Arial" w:eastAsia="Times New Roman" w:hAnsi="Arial" w:cs="Arial"/>
                <w:b/>
                <w:lang w:eastAsia="en-GB"/>
              </w:rPr>
              <w:t>Teaching institution(s)</w:t>
            </w:r>
          </w:p>
        </w:tc>
        <w:tc>
          <w:tcPr>
            <w:tcW w:w="5557" w:type="dxa"/>
          </w:tcPr>
          <w:p w14:paraId="13CD29DF" w14:textId="77777777" w:rsidR="00F2759C" w:rsidRPr="002F11C2" w:rsidRDefault="00F2759C" w:rsidP="00C330C5">
            <w:pPr>
              <w:spacing w:after="0" w:line="240" w:lineRule="auto"/>
              <w:rPr>
                <w:rFonts w:ascii="Arial" w:eastAsia="Times New Roman" w:hAnsi="Arial" w:cs="Arial"/>
                <w:i/>
                <w:lang w:eastAsia="en-GB"/>
              </w:rPr>
            </w:pPr>
            <w:r w:rsidRPr="002F11C2">
              <w:rPr>
                <w:rFonts w:ascii="Arial" w:eastAsia="Times New Roman" w:hAnsi="Arial" w:cs="Arial"/>
                <w:i/>
                <w:lang w:eastAsia="en-GB"/>
              </w:rPr>
              <w:t>Name any partner institution and/or the University</w:t>
            </w:r>
            <w:r>
              <w:rPr>
                <w:rFonts w:ascii="Arial" w:eastAsia="Times New Roman" w:hAnsi="Arial" w:cs="Arial"/>
                <w:i/>
                <w:lang w:eastAsia="en-GB"/>
              </w:rPr>
              <w:t>, including sub-contractors</w:t>
            </w:r>
          </w:p>
        </w:tc>
      </w:tr>
      <w:tr w:rsidR="00F2759C" w:rsidRPr="002F11C2" w14:paraId="3642C097" w14:textId="77777777" w:rsidTr="002D6342">
        <w:tc>
          <w:tcPr>
            <w:tcW w:w="836" w:type="dxa"/>
            <w:tcBorders>
              <w:bottom w:val="single" w:sz="4" w:space="0" w:color="808080"/>
            </w:tcBorders>
          </w:tcPr>
          <w:p w14:paraId="6F49B196" w14:textId="77777777" w:rsidR="00F2759C" w:rsidRPr="002F11C2" w:rsidRDefault="00F2759C" w:rsidP="00C330C5">
            <w:pPr>
              <w:spacing w:after="0" w:line="240" w:lineRule="auto"/>
              <w:rPr>
                <w:rFonts w:ascii="Arial" w:eastAsia="Times New Roman" w:hAnsi="Arial" w:cs="Arial"/>
                <w:b/>
                <w:lang w:eastAsia="en-GB"/>
              </w:rPr>
            </w:pPr>
            <w:r w:rsidRPr="002F11C2">
              <w:rPr>
                <w:rFonts w:ascii="Arial" w:eastAsia="Times New Roman" w:hAnsi="Arial" w:cs="Arial"/>
                <w:b/>
                <w:lang w:eastAsia="en-GB"/>
              </w:rPr>
              <w:t xml:space="preserve">8. </w:t>
            </w:r>
          </w:p>
        </w:tc>
        <w:tc>
          <w:tcPr>
            <w:tcW w:w="3134" w:type="dxa"/>
            <w:tcBorders>
              <w:bottom w:val="single" w:sz="4" w:space="0" w:color="808080"/>
            </w:tcBorders>
          </w:tcPr>
          <w:p w14:paraId="792EB961" w14:textId="77777777" w:rsidR="00F2759C" w:rsidRPr="002F11C2" w:rsidRDefault="00F2759C" w:rsidP="00C330C5">
            <w:pPr>
              <w:spacing w:after="0" w:line="240" w:lineRule="auto"/>
              <w:rPr>
                <w:rFonts w:ascii="Arial" w:eastAsia="Times New Roman" w:hAnsi="Arial" w:cs="Arial"/>
                <w:b/>
                <w:lang w:eastAsia="en-GB"/>
              </w:rPr>
            </w:pPr>
            <w:r w:rsidRPr="002F11C2">
              <w:rPr>
                <w:rFonts w:ascii="Arial" w:eastAsia="Times New Roman" w:hAnsi="Arial" w:cs="Arial"/>
                <w:b/>
                <w:lang w:eastAsia="en-GB"/>
              </w:rPr>
              <w:t>Apprenticeship Standard</w:t>
            </w:r>
            <w:r>
              <w:rPr>
                <w:rFonts w:ascii="Arial" w:eastAsia="Times New Roman" w:hAnsi="Arial" w:cs="Arial"/>
                <w:b/>
                <w:lang w:eastAsia="en-GB"/>
              </w:rPr>
              <w:t xml:space="preserve"> and Number</w:t>
            </w:r>
          </w:p>
        </w:tc>
        <w:tc>
          <w:tcPr>
            <w:tcW w:w="5557" w:type="dxa"/>
            <w:tcBorders>
              <w:bottom w:val="single" w:sz="4" w:space="0" w:color="808080"/>
            </w:tcBorders>
          </w:tcPr>
          <w:p w14:paraId="108AC20A" w14:textId="77777777" w:rsidR="00F2759C" w:rsidRPr="002F11C2" w:rsidRDefault="00F2759C" w:rsidP="00C330C5">
            <w:pPr>
              <w:spacing w:after="0" w:line="240" w:lineRule="auto"/>
              <w:rPr>
                <w:rFonts w:ascii="Arial" w:eastAsia="Times New Roman" w:hAnsi="Arial" w:cs="Arial"/>
                <w:i/>
                <w:lang w:eastAsia="en-GB"/>
              </w:rPr>
            </w:pPr>
            <w:r w:rsidRPr="002F11C2">
              <w:rPr>
                <w:rFonts w:ascii="Arial" w:eastAsia="Times New Roman" w:hAnsi="Arial" w:cs="Arial"/>
                <w:i/>
                <w:lang w:eastAsia="en-GB"/>
              </w:rPr>
              <w:t>Give full title</w:t>
            </w:r>
            <w:r>
              <w:rPr>
                <w:rFonts w:ascii="Arial" w:eastAsia="Times New Roman" w:hAnsi="Arial" w:cs="Arial"/>
                <w:i/>
                <w:lang w:eastAsia="en-GB"/>
              </w:rPr>
              <w:t>, number (available from listing on Institute for Apprenticeships)</w:t>
            </w:r>
            <w:r w:rsidRPr="002F11C2">
              <w:rPr>
                <w:rFonts w:ascii="Arial" w:eastAsia="Times New Roman" w:hAnsi="Arial" w:cs="Arial"/>
                <w:i/>
                <w:lang w:eastAsia="en-GB"/>
              </w:rPr>
              <w:t xml:space="preserve"> and date of publication</w:t>
            </w:r>
          </w:p>
        </w:tc>
      </w:tr>
      <w:tr w:rsidR="00F2759C" w:rsidRPr="002F11C2" w14:paraId="4D44A27F" w14:textId="77777777" w:rsidTr="002D6342">
        <w:tc>
          <w:tcPr>
            <w:tcW w:w="836" w:type="dxa"/>
          </w:tcPr>
          <w:p w14:paraId="39E33B38" w14:textId="77777777" w:rsidR="00F2759C" w:rsidRPr="002F11C2" w:rsidRDefault="00F2759C" w:rsidP="00C330C5">
            <w:pPr>
              <w:spacing w:after="0" w:line="240" w:lineRule="auto"/>
              <w:rPr>
                <w:rFonts w:ascii="Arial" w:eastAsia="Times New Roman" w:hAnsi="Arial" w:cs="Arial"/>
                <w:b/>
                <w:lang w:eastAsia="en-GB"/>
              </w:rPr>
            </w:pPr>
            <w:r w:rsidRPr="002F11C2">
              <w:rPr>
                <w:rFonts w:ascii="Arial" w:eastAsia="Times New Roman" w:hAnsi="Arial" w:cs="Arial"/>
                <w:b/>
                <w:lang w:eastAsia="en-GB"/>
              </w:rPr>
              <w:t>9.</w:t>
            </w:r>
          </w:p>
        </w:tc>
        <w:tc>
          <w:tcPr>
            <w:tcW w:w="3134" w:type="dxa"/>
          </w:tcPr>
          <w:p w14:paraId="5D63AF6E" w14:textId="77777777" w:rsidR="00F2759C" w:rsidRPr="002F11C2" w:rsidRDefault="00F2759C" w:rsidP="00C330C5">
            <w:pPr>
              <w:spacing w:after="0" w:line="240" w:lineRule="auto"/>
              <w:rPr>
                <w:rFonts w:ascii="Arial" w:eastAsia="Times New Roman" w:hAnsi="Arial" w:cs="Arial"/>
                <w:lang w:eastAsia="en-GB"/>
              </w:rPr>
            </w:pPr>
            <w:r w:rsidRPr="002F11C2">
              <w:rPr>
                <w:rFonts w:ascii="Arial" w:eastAsia="Times New Roman" w:hAnsi="Arial" w:cs="Arial"/>
                <w:b/>
                <w:lang w:eastAsia="en-GB"/>
              </w:rPr>
              <w:t xml:space="preserve">Date of Apprenticeship Specification preparation/revision </w:t>
            </w:r>
          </w:p>
        </w:tc>
        <w:tc>
          <w:tcPr>
            <w:tcW w:w="5557" w:type="dxa"/>
          </w:tcPr>
          <w:p w14:paraId="544DF1DE" w14:textId="77777777" w:rsidR="00F2759C" w:rsidRPr="002F11C2" w:rsidRDefault="00F2759C" w:rsidP="00C330C5">
            <w:pPr>
              <w:spacing w:after="0" w:line="240" w:lineRule="auto"/>
              <w:rPr>
                <w:rFonts w:ascii="Arial" w:eastAsia="Times New Roman" w:hAnsi="Arial" w:cs="Arial"/>
                <w:b/>
                <w:i/>
                <w:lang w:eastAsia="en-GB"/>
              </w:rPr>
            </w:pPr>
            <w:r w:rsidRPr="002F11C2">
              <w:rPr>
                <w:rFonts w:ascii="Arial" w:eastAsia="Times New Roman" w:hAnsi="Arial" w:cs="Arial"/>
                <w:i/>
                <w:lang w:eastAsia="en-GB"/>
              </w:rPr>
              <w:t>For new apprenticeships, state month and year of first approval.  For existing apprenticeships, include dates of any approved changes with reference to section and change made</w:t>
            </w:r>
          </w:p>
        </w:tc>
      </w:tr>
    </w:tbl>
    <w:p w14:paraId="5D1ABB9A" w14:textId="77777777" w:rsidR="00F2759C" w:rsidRPr="002F11C2" w:rsidRDefault="00F2759C" w:rsidP="00F2759C">
      <w:pPr>
        <w:spacing w:after="0" w:line="240" w:lineRule="auto"/>
        <w:rPr>
          <w:rFonts w:ascii="Arial" w:eastAsia="Times New Roman" w:hAnsi="Arial" w:cs="Arial"/>
          <w:b/>
          <w:lang w:eastAsia="en-GB"/>
        </w:rPr>
      </w:pPr>
    </w:p>
    <w:p w14:paraId="659BD823" w14:textId="77777777" w:rsidR="00F2759C" w:rsidRPr="002F11C2" w:rsidRDefault="00F2759C" w:rsidP="00F2759C">
      <w:pPr>
        <w:spacing w:after="0" w:line="240" w:lineRule="auto"/>
        <w:rPr>
          <w:rFonts w:ascii="Arial" w:eastAsia="Times New Roman" w:hAnsi="Arial" w:cs="Arial"/>
          <w:bCs/>
          <w:lang w:eastAsia="en-GB"/>
        </w:rPr>
      </w:pPr>
      <w:r w:rsidRPr="002F11C2">
        <w:rPr>
          <w:rFonts w:ascii="Arial" w:eastAsia="Times New Roman" w:hAnsi="Arial" w:cs="Arial"/>
          <w:b/>
          <w:lang w:eastAsia="en-GB"/>
        </w:rPr>
        <w:t>10.</w:t>
      </w:r>
      <w:r w:rsidRPr="002F11C2">
        <w:rPr>
          <w:rFonts w:ascii="Arial" w:eastAsia="Times New Roman" w:hAnsi="Arial" w:cs="Arial"/>
          <w:b/>
          <w:lang w:eastAsia="en-GB"/>
        </w:rPr>
        <w:tab/>
        <w:t>Distinguishing features of the apprenticeship</w:t>
      </w:r>
      <w:r w:rsidRPr="002F11C2">
        <w:rPr>
          <w:rFonts w:ascii="Arial" w:eastAsia="Times New Roman" w:hAnsi="Arial" w:cs="Arial"/>
          <w:bCs/>
          <w:lang w:eastAsia="en-GB"/>
        </w:rPr>
        <w:t xml:space="preserve"> </w:t>
      </w:r>
    </w:p>
    <w:p w14:paraId="26BFA4B6" w14:textId="77777777" w:rsidR="00F2759C" w:rsidRPr="002F11C2" w:rsidRDefault="00F2759C" w:rsidP="00F2759C">
      <w:pPr>
        <w:spacing w:after="0" w:line="240" w:lineRule="auto"/>
        <w:ind w:left="720"/>
        <w:rPr>
          <w:rFonts w:ascii="Arial" w:eastAsia="Times New Roman" w:hAnsi="Arial" w:cs="Arial"/>
          <w:bCs/>
          <w:iCs/>
          <w:lang w:eastAsia="en-GB"/>
        </w:rPr>
      </w:pPr>
    </w:p>
    <w:p w14:paraId="211EA679" w14:textId="0157044B" w:rsidR="00F2759C" w:rsidRPr="002F11C2" w:rsidRDefault="00F2759C" w:rsidP="00F2759C">
      <w:pPr>
        <w:spacing w:after="0" w:line="240" w:lineRule="auto"/>
        <w:ind w:left="720"/>
        <w:rPr>
          <w:rFonts w:ascii="Arial" w:eastAsia="Times New Roman" w:hAnsi="Arial" w:cs="Arial"/>
          <w:color w:val="7F7F7F"/>
          <w:lang w:eastAsia="en-GB"/>
        </w:rPr>
      </w:pPr>
      <w:r w:rsidRPr="002F11C2">
        <w:rPr>
          <w:rFonts w:ascii="Arial" w:eastAsia="Times New Roman" w:hAnsi="Arial" w:cs="Arial"/>
          <w:color w:val="7F7F7F"/>
          <w:lang w:eastAsia="en-GB"/>
        </w:rPr>
        <w:t>Higher level</w:t>
      </w:r>
      <w:r w:rsidR="00E308C1">
        <w:rPr>
          <w:rFonts w:ascii="Arial" w:eastAsia="Times New Roman" w:hAnsi="Arial" w:cs="Arial"/>
          <w:color w:val="7F7F7F"/>
          <w:lang w:eastAsia="en-GB"/>
        </w:rPr>
        <w:t xml:space="preserve"> or </w:t>
      </w:r>
      <w:r w:rsidRPr="002F11C2">
        <w:rPr>
          <w:rFonts w:ascii="Arial" w:eastAsia="Times New Roman" w:hAnsi="Arial" w:cs="Arial"/>
          <w:color w:val="7F7F7F"/>
          <w:lang w:eastAsia="en-GB"/>
        </w:rPr>
        <w:t>Degree Apprenticeships combine higher education study and work-based</w:t>
      </w:r>
      <w:r>
        <w:rPr>
          <w:rFonts w:ascii="Arial" w:eastAsia="Times New Roman" w:hAnsi="Arial" w:cs="Arial"/>
          <w:color w:val="7F7F7F"/>
          <w:lang w:eastAsia="en-GB"/>
        </w:rPr>
        <w:t>/work-integrated</w:t>
      </w:r>
      <w:r w:rsidRPr="002F11C2">
        <w:rPr>
          <w:rFonts w:ascii="Arial" w:eastAsia="Times New Roman" w:hAnsi="Arial" w:cs="Arial"/>
          <w:color w:val="7F7F7F"/>
          <w:lang w:eastAsia="en-GB"/>
        </w:rPr>
        <w:t xml:space="preserve"> learning to enable apprentices to achieve a </w:t>
      </w:r>
      <w:proofErr w:type="gramStart"/>
      <w:r w:rsidRPr="002F11C2">
        <w:rPr>
          <w:rFonts w:ascii="Arial" w:eastAsia="Times New Roman" w:hAnsi="Arial" w:cs="Arial"/>
          <w:color w:val="7F7F7F"/>
          <w:lang w:eastAsia="en-GB"/>
        </w:rPr>
        <w:t>higher level</w:t>
      </w:r>
      <w:proofErr w:type="gramEnd"/>
      <w:r w:rsidRPr="002F11C2">
        <w:rPr>
          <w:rFonts w:ascii="Arial" w:eastAsia="Times New Roman" w:hAnsi="Arial" w:cs="Arial"/>
          <w:color w:val="7F7F7F"/>
          <w:lang w:eastAsia="en-GB"/>
        </w:rPr>
        <w:t xml:space="preserve"> award (e.g. a Foundation</w:t>
      </w:r>
      <w:r>
        <w:rPr>
          <w:rFonts w:ascii="Arial" w:eastAsia="Times New Roman" w:hAnsi="Arial" w:cs="Arial"/>
          <w:color w:val="7F7F7F"/>
          <w:lang w:eastAsia="en-GB"/>
        </w:rPr>
        <w:t xml:space="preserve"> Degree</w:t>
      </w:r>
      <w:r w:rsidRPr="002F11C2">
        <w:rPr>
          <w:rFonts w:ascii="Arial" w:eastAsia="Times New Roman" w:hAnsi="Arial" w:cs="Arial"/>
          <w:color w:val="7F7F7F"/>
          <w:lang w:eastAsia="en-GB"/>
        </w:rPr>
        <w:t xml:space="preserve">, Bachelors or Masters qualification) whilst in work. The provision of an academic award is integrated with experience, practice and learning in the workplace where the apprentice has paid employment status. Higher level/Degree Apprenticeships are co-designed by training providers and employers to ensure that apprentices are equipped with the skills employers need and to develop their own careers. </w:t>
      </w:r>
    </w:p>
    <w:p w14:paraId="2FE526F5" w14:textId="77777777" w:rsidR="00F2759C" w:rsidRPr="002F11C2" w:rsidRDefault="00F2759C" w:rsidP="00F2759C">
      <w:pPr>
        <w:spacing w:after="0" w:line="240" w:lineRule="auto"/>
        <w:ind w:left="720"/>
        <w:rPr>
          <w:rFonts w:ascii="Arial" w:eastAsia="Times New Roman" w:hAnsi="Arial" w:cs="Arial"/>
          <w:color w:val="7F7F7F"/>
          <w:lang w:eastAsia="en-GB"/>
        </w:rPr>
      </w:pPr>
    </w:p>
    <w:p w14:paraId="051444EC" w14:textId="39CB7CD2" w:rsidR="00F2759C" w:rsidRDefault="00F2759C" w:rsidP="00F2759C">
      <w:pPr>
        <w:spacing w:after="0" w:line="240" w:lineRule="auto"/>
        <w:ind w:left="720"/>
        <w:rPr>
          <w:rFonts w:ascii="Arial" w:eastAsia="Times New Roman" w:hAnsi="Arial" w:cs="Arial"/>
          <w:bCs/>
          <w:i/>
          <w:iCs/>
          <w:lang w:eastAsia="en-GB"/>
        </w:rPr>
      </w:pPr>
      <w:r w:rsidRPr="002F11C2">
        <w:rPr>
          <w:rFonts w:ascii="Arial" w:eastAsia="Times New Roman" w:hAnsi="Arial" w:cs="Arial"/>
          <w:bCs/>
          <w:i/>
          <w:iCs/>
          <w:lang w:eastAsia="en-GB"/>
        </w:rPr>
        <w:lastRenderedPageBreak/>
        <w:t xml:space="preserve">Use this section to outline the distinctive characteristics of </w:t>
      </w:r>
      <w:r w:rsidRPr="002F11C2">
        <w:rPr>
          <w:rFonts w:ascii="Arial" w:eastAsia="Times New Roman" w:hAnsi="Arial" w:cs="Arial"/>
          <w:b/>
          <w:bCs/>
          <w:i/>
          <w:iCs/>
          <w:lang w:eastAsia="en-GB"/>
        </w:rPr>
        <w:t>this</w:t>
      </w:r>
      <w:r w:rsidRPr="002F11C2">
        <w:rPr>
          <w:rFonts w:ascii="Arial" w:eastAsia="Times New Roman" w:hAnsi="Arial" w:cs="Arial"/>
          <w:bCs/>
          <w:i/>
          <w:iCs/>
          <w:lang w:eastAsia="en-GB"/>
        </w:rPr>
        <w:t xml:space="preserve"> </w:t>
      </w:r>
      <w:proofErr w:type="gramStart"/>
      <w:r w:rsidRPr="002F11C2">
        <w:rPr>
          <w:rFonts w:ascii="Arial" w:eastAsia="Times New Roman" w:hAnsi="Arial" w:cs="Arial"/>
          <w:bCs/>
          <w:i/>
          <w:iCs/>
          <w:lang w:eastAsia="en-GB"/>
        </w:rPr>
        <w:t>particular apprenticeship</w:t>
      </w:r>
      <w:proofErr w:type="gramEnd"/>
      <w:r w:rsidRPr="002F11C2">
        <w:rPr>
          <w:rFonts w:ascii="Arial" w:eastAsia="Times New Roman" w:hAnsi="Arial" w:cs="Arial"/>
          <w:bCs/>
          <w:i/>
          <w:iCs/>
          <w:lang w:eastAsia="en-GB"/>
        </w:rPr>
        <w:t>, its rationale and purpose. This might include commentary on:</w:t>
      </w:r>
    </w:p>
    <w:p w14:paraId="4E8062FF" w14:textId="77777777" w:rsidR="000E0EB0" w:rsidRPr="002F11C2" w:rsidRDefault="000E0EB0" w:rsidP="00F2759C">
      <w:pPr>
        <w:spacing w:after="0" w:line="240" w:lineRule="auto"/>
        <w:ind w:left="720"/>
        <w:rPr>
          <w:rFonts w:ascii="Arial" w:eastAsia="Times New Roman" w:hAnsi="Arial" w:cs="Arial"/>
          <w:bCs/>
          <w:i/>
          <w:iCs/>
          <w:lang w:eastAsia="en-GB"/>
        </w:rPr>
      </w:pPr>
    </w:p>
    <w:p w14:paraId="75A4C2E2" w14:textId="0858F4CD" w:rsidR="00F2759C" w:rsidRPr="002F11C2" w:rsidRDefault="00F2759C" w:rsidP="00E308C1">
      <w:pPr>
        <w:numPr>
          <w:ilvl w:val="0"/>
          <w:numId w:val="1"/>
        </w:numPr>
        <w:spacing w:after="0" w:line="240" w:lineRule="auto"/>
        <w:contextualSpacing/>
        <w:rPr>
          <w:rFonts w:ascii="Arial" w:eastAsia="Times New Roman" w:hAnsi="Arial" w:cs="Arial"/>
          <w:bCs/>
          <w:i/>
          <w:iCs/>
          <w:lang w:eastAsia="en-GB"/>
        </w:rPr>
      </w:pPr>
      <w:r>
        <w:rPr>
          <w:rFonts w:ascii="Arial" w:eastAsia="Times New Roman" w:hAnsi="Arial" w:cs="Arial"/>
          <w:bCs/>
          <w:i/>
          <w:iCs/>
          <w:lang w:eastAsia="en-GB"/>
        </w:rPr>
        <w:t xml:space="preserve">The sector, employer/s, </w:t>
      </w:r>
      <w:r w:rsidRPr="002F11C2">
        <w:rPr>
          <w:rFonts w:ascii="Arial" w:eastAsia="Times New Roman" w:hAnsi="Arial" w:cs="Arial"/>
          <w:bCs/>
          <w:i/>
          <w:iCs/>
          <w:lang w:eastAsia="en-GB"/>
        </w:rPr>
        <w:t>apprentices</w:t>
      </w:r>
      <w:r>
        <w:rPr>
          <w:rFonts w:ascii="Arial" w:eastAsia="Times New Roman" w:hAnsi="Arial" w:cs="Arial"/>
          <w:bCs/>
          <w:i/>
          <w:iCs/>
          <w:lang w:eastAsia="en-GB"/>
        </w:rPr>
        <w:t xml:space="preserve"> and job roles</w:t>
      </w:r>
      <w:r w:rsidRPr="002F11C2">
        <w:rPr>
          <w:rFonts w:ascii="Arial" w:eastAsia="Times New Roman" w:hAnsi="Arial" w:cs="Arial"/>
          <w:bCs/>
          <w:i/>
          <w:iCs/>
          <w:lang w:eastAsia="en-GB"/>
        </w:rPr>
        <w:t xml:space="preserve"> for which it was designed. </w:t>
      </w:r>
    </w:p>
    <w:p w14:paraId="4CD55E4C" w14:textId="677D1EF2" w:rsidR="00F2759C" w:rsidRPr="002F11C2" w:rsidRDefault="00F2759C" w:rsidP="00F2759C">
      <w:pPr>
        <w:numPr>
          <w:ilvl w:val="0"/>
          <w:numId w:val="1"/>
        </w:numPr>
        <w:spacing w:after="0" w:line="240" w:lineRule="auto"/>
        <w:contextualSpacing/>
        <w:rPr>
          <w:rFonts w:ascii="Arial" w:eastAsia="Times New Roman" w:hAnsi="Arial" w:cs="Arial"/>
          <w:bCs/>
          <w:i/>
          <w:iCs/>
          <w:lang w:eastAsia="en-GB"/>
        </w:rPr>
      </w:pPr>
      <w:r w:rsidRPr="002F11C2">
        <w:rPr>
          <w:rFonts w:ascii="Arial" w:eastAsia="Times New Roman" w:hAnsi="Arial" w:cs="Arial"/>
          <w:bCs/>
          <w:i/>
          <w:iCs/>
          <w:lang w:eastAsia="en-GB"/>
        </w:rPr>
        <w:t>How it was developed e.g. market analysis</w:t>
      </w:r>
      <w:r w:rsidR="00550709">
        <w:rPr>
          <w:rFonts w:ascii="Arial" w:eastAsia="Times New Roman" w:hAnsi="Arial" w:cs="Arial"/>
          <w:bCs/>
          <w:i/>
          <w:iCs/>
          <w:lang w:eastAsia="en-GB"/>
        </w:rPr>
        <w:t>, engagement with  Levy paying employers</w:t>
      </w:r>
      <w:r w:rsidRPr="002F11C2">
        <w:rPr>
          <w:rFonts w:ascii="Arial" w:eastAsia="Times New Roman" w:hAnsi="Arial" w:cs="Arial"/>
          <w:bCs/>
          <w:i/>
          <w:iCs/>
          <w:lang w:eastAsia="en-GB"/>
        </w:rPr>
        <w:t>, work with PSRBs, any involvement in trailblazing etc</w:t>
      </w:r>
    </w:p>
    <w:p w14:paraId="308F6FBD" w14:textId="77777777" w:rsidR="00F2759C" w:rsidRPr="002F11C2" w:rsidRDefault="00F2759C" w:rsidP="00F2759C">
      <w:pPr>
        <w:numPr>
          <w:ilvl w:val="0"/>
          <w:numId w:val="1"/>
        </w:numPr>
        <w:spacing w:after="0" w:line="240" w:lineRule="auto"/>
        <w:contextualSpacing/>
        <w:rPr>
          <w:rFonts w:ascii="Arial" w:eastAsia="Times New Roman" w:hAnsi="Arial" w:cs="Arial"/>
          <w:bCs/>
          <w:i/>
          <w:iCs/>
          <w:lang w:eastAsia="en-GB"/>
        </w:rPr>
      </w:pPr>
      <w:r w:rsidRPr="002F11C2">
        <w:rPr>
          <w:rFonts w:ascii="Arial" w:eastAsia="Times New Roman" w:hAnsi="Arial" w:cs="Arial"/>
          <w:bCs/>
          <w:i/>
          <w:iCs/>
          <w:lang w:eastAsia="en-GB"/>
        </w:rPr>
        <w:t xml:space="preserve">Distinguishing features e.g. flexible learning, career-focused study, application to sector context, relationship to any specialist occupational roles, support and mentoring in study and the workplace, professional and academic certification </w:t>
      </w:r>
    </w:p>
    <w:p w14:paraId="09BE6F3E" w14:textId="77777777" w:rsidR="00F2759C" w:rsidRPr="002F11C2" w:rsidRDefault="00F2759C" w:rsidP="00F2759C">
      <w:pPr>
        <w:numPr>
          <w:ilvl w:val="0"/>
          <w:numId w:val="1"/>
        </w:numPr>
        <w:spacing w:after="0" w:line="240" w:lineRule="auto"/>
        <w:contextualSpacing/>
        <w:rPr>
          <w:rFonts w:ascii="Arial" w:eastAsia="Times New Roman" w:hAnsi="Arial" w:cs="Arial"/>
          <w:bCs/>
          <w:i/>
          <w:iCs/>
          <w:lang w:eastAsia="en-GB"/>
        </w:rPr>
      </w:pPr>
      <w:r w:rsidRPr="002F11C2">
        <w:rPr>
          <w:rFonts w:ascii="Arial" w:eastAsia="Times New Roman" w:hAnsi="Arial" w:cs="Arial"/>
          <w:bCs/>
          <w:i/>
          <w:iCs/>
          <w:lang w:eastAsia="en-GB"/>
        </w:rPr>
        <w:t>Benefits e.g. earning whilst learning, professional recognition/registration where applicable, career progression/upskilling</w:t>
      </w:r>
    </w:p>
    <w:p w14:paraId="69BE5F3C" w14:textId="77777777" w:rsidR="00F2759C" w:rsidRPr="002F11C2" w:rsidRDefault="00F2759C" w:rsidP="00F2759C">
      <w:pPr>
        <w:spacing w:after="0" w:line="240" w:lineRule="auto"/>
        <w:rPr>
          <w:rFonts w:ascii="Arial" w:eastAsia="Times New Roman" w:hAnsi="Arial" w:cs="Arial"/>
          <w:bCs/>
          <w:i/>
          <w:iCs/>
          <w:lang w:eastAsia="en-GB"/>
        </w:rPr>
      </w:pPr>
    </w:p>
    <w:p w14:paraId="4758661A" w14:textId="77777777" w:rsidR="00F2759C" w:rsidRPr="002F11C2" w:rsidRDefault="00F2759C" w:rsidP="00F2759C">
      <w:pPr>
        <w:spacing w:after="0" w:line="240" w:lineRule="auto"/>
        <w:ind w:left="720"/>
        <w:rPr>
          <w:rFonts w:ascii="Arial" w:eastAsia="Times New Roman" w:hAnsi="Arial" w:cs="Arial"/>
          <w:bCs/>
          <w:i/>
          <w:iCs/>
          <w:lang w:eastAsia="en-GB"/>
        </w:rPr>
      </w:pPr>
      <w:r w:rsidRPr="002F11C2">
        <w:rPr>
          <w:rFonts w:ascii="Arial" w:eastAsia="Times New Roman" w:hAnsi="Arial" w:cs="Arial"/>
          <w:bCs/>
          <w:i/>
          <w:iCs/>
          <w:lang w:eastAsia="en-GB"/>
        </w:rPr>
        <w:t>Refer to the relevant Apprenticeship Standard and reflect briefly on how the apprenticeship addresses these (there is detailed mapping in section 14)</w:t>
      </w:r>
    </w:p>
    <w:p w14:paraId="2551BD1A" w14:textId="77777777" w:rsidR="00F2759C" w:rsidRPr="002F11C2" w:rsidRDefault="00F2759C" w:rsidP="00F2759C">
      <w:pPr>
        <w:spacing w:after="0" w:line="240" w:lineRule="auto"/>
        <w:rPr>
          <w:rFonts w:ascii="Arial" w:eastAsia="Times New Roman" w:hAnsi="Arial" w:cs="Arial"/>
          <w:bCs/>
          <w:i/>
          <w:iCs/>
          <w:lang w:eastAsia="en-GB"/>
        </w:rPr>
      </w:pPr>
    </w:p>
    <w:p w14:paraId="4BD05720" w14:textId="77777777" w:rsidR="00F2759C" w:rsidRPr="002F11C2" w:rsidRDefault="00F2759C" w:rsidP="00F2759C">
      <w:pPr>
        <w:spacing w:after="0" w:line="240" w:lineRule="auto"/>
        <w:ind w:left="720" w:hanging="720"/>
        <w:rPr>
          <w:rFonts w:ascii="Arial" w:eastAsia="Times New Roman" w:hAnsi="Arial" w:cs="Arial"/>
          <w:b/>
          <w:lang w:eastAsia="en-GB"/>
        </w:rPr>
      </w:pPr>
      <w:r w:rsidRPr="002F11C2">
        <w:rPr>
          <w:rFonts w:ascii="Arial" w:eastAsia="Times New Roman" w:hAnsi="Arial" w:cs="Arial"/>
          <w:b/>
          <w:lang w:eastAsia="en-GB"/>
        </w:rPr>
        <w:t xml:space="preserve">11. </w:t>
      </w:r>
      <w:r w:rsidRPr="002F11C2">
        <w:rPr>
          <w:rFonts w:ascii="Arial" w:eastAsia="Times New Roman" w:hAnsi="Arial" w:cs="Arial"/>
          <w:b/>
          <w:lang w:eastAsia="en-GB"/>
        </w:rPr>
        <w:tab/>
        <w:t>Occupational Profile</w:t>
      </w:r>
    </w:p>
    <w:p w14:paraId="12AB47CF" w14:textId="77777777" w:rsidR="00F2759C" w:rsidRPr="002F11C2" w:rsidRDefault="00F2759C" w:rsidP="00F2759C">
      <w:pPr>
        <w:spacing w:after="0" w:line="240" w:lineRule="auto"/>
        <w:ind w:left="720" w:hanging="720"/>
        <w:rPr>
          <w:rFonts w:ascii="Arial" w:eastAsia="Times New Roman" w:hAnsi="Arial" w:cs="Arial"/>
          <w:b/>
          <w:lang w:eastAsia="en-GB"/>
        </w:rPr>
      </w:pPr>
    </w:p>
    <w:p w14:paraId="4FEE9A3A" w14:textId="77777777" w:rsidR="00F2759C" w:rsidRPr="002F11C2" w:rsidRDefault="00F2759C" w:rsidP="00F2759C">
      <w:pPr>
        <w:spacing w:after="0" w:line="240" w:lineRule="auto"/>
        <w:ind w:left="720"/>
        <w:rPr>
          <w:rFonts w:ascii="Arial" w:eastAsia="Times New Roman" w:hAnsi="Arial" w:cs="Arial"/>
          <w:b/>
          <w:lang w:eastAsia="en-GB"/>
        </w:rPr>
      </w:pPr>
      <w:r w:rsidRPr="002F11C2">
        <w:rPr>
          <w:rFonts w:ascii="Arial" w:eastAsia="Times New Roman" w:hAnsi="Arial" w:cs="Arial"/>
          <w:i/>
          <w:lang w:eastAsia="en-GB"/>
        </w:rPr>
        <w:t xml:space="preserve">Extract from the relevant section in the Apprenticeship Standard. </w:t>
      </w:r>
    </w:p>
    <w:p w14:paraId="0F9F8E98" w14:textId="77777777" w:rsidR="00F2759C" w:rsidRPr="002F11C2" w:rsidRDefault="00F2759C" w:rsidP="00F2759C">
      <w:pPr>
        <w:spacing w:after="0" w:line="240" w:lineRule="auto"/>
        <w:ind w:left="720" w:hanging="720"/>
        <w:rPr>
          <w:rFonts w:ascii="Arial" w:eastAsia="Times New Roman" w:hAnsi="Arial" w:cs="Arial"/>
          <w:b/>
          <w:lang w:eastAsia="en-GB"/>
        </w:rPr>
      </w:pPr>
    </w:p>
    <w:p w14:paraId="772E29CB" w14:textId="77777777" w:rsidR="00F2759C" w:rsidRPr="002F11C2" w:rsidRDefault="00F2759C" w:rsidP="00F2759C">
      <w:pPr>
        <w:spacing w:after="0" w:line="240" w:lineRule="auto"/>
        <w:ind w:left="720" w:hanging="720"/>
        <w:rPr>
          <w:rFonts w:ascii="Arial" w:eastAsia="Times New Roman" w:hAnsi="Arial" w:cs="Arial"/>
          <w:b/>
          <w:lang w:eastAsia="en-GB"/>
        </w:rPr>
      </w:pPr>
      <w:r w:rsidRPr="002F11C2">
        <w:rPr>
          <w:rFonts w:ascii="Arial" w:eastAsia="Times New Roman" w:hAnsi="Arial" w:cs="Arial"/>
          <w:b/>
          <w:lang w:eastAsia="en-GB"/>
        </w:rPr>
        <w:t>12.</w:t>
      </w:r>
      <w:r w:rsidRPr="002F11C2">
        <w:rPr>
          <w:rFonts w:ascii="Arial" w:eastAsia="Times New Roman" w:hAnsi="Arial" w:cs="Arial"/>
          <w:b/>
          <w:lang w:eastAsia="en-GB"/>
        </w:rPr>
        <w:tab/>
        <w:t>Admission Requirements</w:t>
      </w:r>
    </w:p>
    <w:p w14:paraId="41064303" w14:textId="77777777" w:rsidR="00F2759C" w:rsidRPr="002F11C2" w:rsidRDefault="00F2759C" w:rsidP="00F2759C">
      <w:pPr>
        <w:spacing w:after="0" w:line="240" w:lineRule="auto"/>
        <w:ind w:left="720" w:hanging="720"/>
        <w:rPr>
          <w:rFonts w:ascii="Arial" w:eastAsia="Times New Roman" w:hAnsi="Arial" w:cs="Arial"/>
          <w:b/>
          <w:lang w:eastAsia="en-GB"/>
        </w:rPr>
      </w:pPr>
    </w:p>
    <w:p w14:paraId="2845A415" w14:textId="77777777" w:rsidR="00F2759C" w:rsidRPr="002F11C2" w:rsidRDefault="00F2759C" w:rsidP="00F2759C">
      <w:pPr>
        <w:spacing w:after="0" w:line="240" w:lineRule="auto"/>
        <w:ind w:left="720" w:hanging="720"/>
        <w:rPr>
          <w:rFonts w:ascii="Arial" w:eastAsia="Times New Roman" w:hAnsi="Arial" w:cs="Arial"/>
          <w:b/>
          <w:lang w:eastAsia="en-GB"/>
        </w:rPr>
      </w:pPr>
      <w:r w:rsidRPr="002F11C2">
        <w:rPr>
          <w:rFonts w:ascii="Arial" w:eastAsia="Times New Roman" w:hAnsi="Arial" w:cs="Arial"/>
          <w:b/>
          <w:lang w:eastAsia="en-GB"/>
        </w:rPr>
        <w:tab/>
        <w:t>Work-related entry requirements</w:t>
      </w:r>
    </w:p>
    <w:p w14:paraId="12B472E1" w14:textId="1DBEFCD0" w:rsidR="00F2759C" w:rsidRPr="002F11C2" w:rsidRDefault="00F2759C" w:rsidP="00655737">
      <w:pPr>
        <w:spacing w:after="0" w:line="240" w:lineRule="auto"/>
        <w:ind w:left="720"/>
        <w:rPr>
          <w:rFonts w:ascii="Arial" w:eastAsia="Times New Roman" w:hAnsi="Arial" w:cs="Arial"/>
          <w:color w:val="7F7F7F"/>
          <w:lang w:eastAsia="en-GB"/>
        </w:rPr>
      </w:pPr>
      <w:r w:rsidRPr="002F11C2">
        <w:rPr>
          <w:rFonts w:ascii="Arial" w:eastAsia="Times New Roman" w:hAnsi="Arial" w:cs="Arial"/>
          <w:color w:val="7F7F7F"/>
          <w:lang w:eastAsia="en-GB"/>
        </w:rPr>
        <w:t>Under UK Government requirements, Higher Level</w:t>
      </w:r>
      <w:r w:rsidR="00D0261E">
        <w:rPr>
          <w:rFonts w:ascii="Arial" w:eastAsia="Times New Roman" w:hAnsi="Arial" w:cs="Arial"/>
          <w:color w:val="7F7F7F"/>
          <w:lang w:eastAsia="en-GB"/>
        </w:rPr>
        <w:t xml:space="preserve"> or </w:t>
      </w:r>
      <w:r w:rsidRPr="002F11C2">
        <w:rPr>
          <w:rFonts w:ascii="Arial" w:eastAsia="Times New Roman" w:hAnsi="Arial" w:cs="Arial"/>
          <w:color w:val="7F7F7F"/>
          <w:lang w:eastAsia="en-GB"/>
        </w:rPr>
        <w:t xml:space="preserve">Degree Apprentices must be employed for a minimum of 30 hours per week and must have the right to live and work in the UK. A Degree Apprentice cannot be self-employed. </w:t>
      </w:r>
    </w:p>
    <w:p w14:paraId="2FA7CC86" w14:textId="77777777" w:rsidR="00F2759C" w:rsidRPr="002F11C2" w:rsidRDefault="00F2759C" w:rsidP="00F2759C">
      <w:pPr>
        <w:spacing w:after="0" w:line="240" w:lineRule="auto"/>
        <w:ind w:left="720" w:hanging="720"/>
        <w:rPr>
          <w:rFonts w:ascii="Arial" w:eastAsia="Times New Roman" w:hAnsi="Arial" w:cs="Arial"/>
          <w:color w:val="7F7F7F"/>
          <w:lang w:eastAsia="en-GB"/>
        </w:rPr>
      </w:pPr>
    </w:p>
    <w:p w14:paraId="535DFFA7" w14:textId="42F58976" w:rsidR="00F2759C" w:rsidRPr="002F11C2" w:rsidRDefault="00F2759C" w:rsidP="00655737">
      <w:pPr>
        <w:spacing w:after="0" w:line="240" w:lineRule="auto"/>
        <w:ind w:left="720"/>
        <w:rPr>
          <w:rFonts w:ascii="Arial" w:eastAsia="Times New Roman" w:hAnsi="Arial" w:cs="Arial"/>
          <w:color w:val="7F7F7F"/>
          <w:lang w:eastAsia="en-GB"/>
        </w:rPr>
      </w:pPr>
      <w:r w:rsidRPr="002F11C2">
        <w:rPr>
          <w:rFonts w:ascii="Arial" w:eastAsia="Times New Roman" w:hAnsi="Arial" w:cs="Arial"/>
          <w:color w:val="7F7F7F"/>
          <w:lang w:eastAsia="en-GB"/>
        </w:rPr>
        <w:t xml:space="preserve">All candidates must be employed in a role related to the subject matter of the apprenticeship and be sponsored by their employer. The support of the employer is articulated in an Apprenticeship Agreement. Applications can only be made through the sponsoring employer. </w:t>
      </w:r>
      <w:r w:rsidR="000E0EB0">
        <w:rPr>
          <w:rFonts w:ascii="Arial" w:eastAsia="Times New Roman" w:hAnsi="Arial" w:cs="Arial"/>
          <w:color w:val="7F7F7F"/>
          <w:lang w:eastAsia="en-GB"/>
        </w:rPr>
        <w:t>Working in partnership with the employer t</w:t>
      </w:r>
      <w:r w:rsidRPr="002F11C2">
        <w:rPr>
          <w:rFonts w:ascii="Arial" w:eastAsia="Times New Roman" w:hAnsi="Arial" w:cs="Arial"/>
          <w:color w:val="7F7F7F"/>
          <w:lang w:eastAsia="en-GB"/>
        </w:rPr>
        <w:t xml:space="preserve">he University will consider all such applications and will have the final decision whether to accept individuals based on whether they meet the minimum entry requirements for the academic programme as stipulated below. </w:t>
      </w:r>
    </w:p>
    <w:p w14:paraId="582594BD" w14:textId="77777777" w:rsidR="00F2759C" w:rsidRPr="002F11C2" w:rsidRDefault="00F2759C" w:rsidP="00F2759C">
      <w:pPr>
        <w:spacing w:after="0" w:line="240" w:lineRule="auto"/>
        <w:ind w:left="720" w:hanging="720"/>
        <w:rPr>
          <w:rFonts w:ascii="Arial" w:eastAsia="Times New Roman" w:hAnsi="Arial" w:cs="Arial"/>
          <w:color w:val="7F7F7F"/>
          <w:lang w:eastAsia="en-GB"/>
        </w:rPr>
      </w:pPr>
    </w:p>
    <w:p w14:paraId="34C80628" w14:textId="77777777" w:rsidR="00F2759C" w:rsidRPr="002F11C2" w:rsidRDefault="00F2759C" w:rsidP="00F2759C">
      <w:pPr>
        <w:tabs>
          <w:tab w:val="left" w:pos="567"/>
        </w:tabs>
        <w:autoSpaceDE w:val="0"/>
        <w:autoSpaceDN w:val="0"/>
        <w:adjustRightInd w:val="0"/>
        <w:spacing w:after="0" w:line="240" w:lineRule="auto"/>
        <w:ind w:left="720"/>
        <w:outlineLvl w:val="1"/>
        <w:rPr>
          <w:rFonts w:ascii="Arial" w:eastAsia="Times New Roman" w:hAnsi="Arial" w:cs="Arial"/>
          <w:b/>
          <w:color w:val="000000"/>
          <w:lang w:eastAsia="en-GB"/>
        </w:rPr>
      </w:pPr>
      <w:r w:rsidRPr="002F11C2">
        <w:rPr>
          <w:rFonts w:ascii="Arial" w:eastAsia="Times New Roman" w:hAnsi="Arial" w:cs="Arial"/>
          <w:b/>
          <w:color w:val="000000"/>
          <w:lang w:eastAsia="en-GB"/>
        </w:rPr>
        <w:t xml:space="preserve">Academic entry requirements </w:t>
      </w:r>
    </w:p>
    <w:p w14:paraId="78A0EACB" w14:textId="77777777" w:rsidR="00F2759C" w:rsidRPr="002F11C2" w:rsidRDefault="00F2759C" w:rsidP="00F2759C">
      <w:pPr>
        <w:spacing w:after="0" w:line="240" w:lineRule="auto"/>
        <w:ind w:left="720"/>
        <w:rPr>
          <w:rFonts w:ascii="Arial" w:eastAsia="Times New Roman" w:hAnsi="Arial" w:cs="Arial"/>
          <w:color w:val="7F7F7F"/>
          <w:lang w:eastAsia="en-GB"/>
        </w:rPr>
      </w:pPr>
      <w:r w:rsidRPr="002F11C2">
        <w:rPr>
          <w:rFonts w:ascii="Arial" w:eastAsia="Times New Roman" w:hAnsi="Arial" w:cs="Arial"/>
          <w:color w:val="7F7F7F"/>
          <w:lang w:eastAsia="en-GB"/>
        </w:rPr>
        <w:t>The academic entry requirements are as stipulated in the approved Programme Specification for the academic award. These are as follow</w:t>
      </w:r>
      <w:r w:rsidR="00091592">
        <w:rPr>
          <w:rFonts w:ascii="Arial" w:eastAsia="Times New Roman" w:hAnsi="Arial" w:cs="Arial"/>
          <w:color w:val="7F7F7F"/>
          <w:lang w:eastAsia="en-GB"/>
        </w:rPr>
        <w:t>s (extract):</w:t>
      </w:r>
      <w:r w:rsidRPr="002F11C2">
        <w:rPr>
          <w:rFonts w:ascii="Arial" w:eastAsia="Times New Roman" w:hAnsi="Arial" w:cs="Arial"/>
          <w:color w:val="7F7F7F"/>
          <w:lang w:eastAsia="en-GB"/>
        </w:rPr>
        <w:t xml:space="preserve"> </w:t>
      </w:r>
    </w:p>
    <w:p w14:paraId="505C6BC6" w14:textId="77777777" w:rsidR="00F2759C" w:rsidRPr="002F11C2" w:rsidRDefault="00F2759C" w:rsidP="00F2759C">
      <w:pPr>
        <w:autoSpaceDE w:val="0"/>
        <w:autoSpaceDN w:val="0"/>
        <w:adjustRightInd w:val="0"/>
        <w:spacing w:after="0" w:line="240" w:lineRule="auto"/>
        <w:ind w:left="720"/>
        <w:rPr>
          <w:rFonts w:ascii="Arial" w:eastAsia="Times New Roman" w:hAnsi="Arial" w:cs="Arial"/>
          <w:color w:val="000000"/>
          <w:lang w:eastAsia="en-GB"/>
        </w:rPr>
      </w:pPr>
    </w:p>
    <w:p w14:paraId="049F78DA" w14:textId="77777777" w:rsidR="00F2759C" w:rsidRPr="002F11C2" w:rsidRDefault="00F2759C" w:rsidP="00F2759C">
      <w:pPr>
        <w:autoSpaceDE w:val="0"/>
        <w:autoSpaceDN w:val="0"/>
        <w:adjustRightInd w:val="0"/>
        <w:spacing w:after="0" w:line="240" w:lineRule="auto"/>
        <w:ind w:left="720"/>
        <w:rPr>
          <w:rFonts w:ascii="Arial" w:eastAsia="Times New Roman" w:hAnsi="Arial" w:cs="Arial"/>
          <w:color w:val="000000"/>
          <w:lang w:eastAsia="en-GB"/>
        </w:rPr>
      </w:pPr>
      <w:r w:rsidRPr="002F11C2">
        <w:rPr>
          <w:rFonts w:ascii="Arial" w:eastAsia="Times New Roman" w:hAnsi="Arial" w:cs="Arial"/>
          <w:i/>
          <w:color w:val="000000"/>
          <w:lang w:eastAsia="en-GB"/>
        </w:rPr>
        <w:t>Identify whether non-standard entry requirements would be considered and the criteria concerned.</w:t>
      </w:r>
      <w:r w:rsidRPr="002F11C2">
        <w:rPr>
          <w:rFonts w:ascii="Arial" w:eastAsia="Times New Roman" w:hAnsi="Arial" w:cs="Arial"/>
          <w:color w:val="000000"/>
          <w:lang w:eastAsia="en-GB"/>
        </w:rPr>
        <w:t xml:space="preserve"> </w:t>
      </w:r>
    </w:p>
    <w:p w14:paraId="74EC0893" w14:textId="77777777" w:rsidR="00F2759C" w:rsidRPr="002F11C2" w:rsidRDefault="00F2759C" w:rsidP="00F2759C">
      <w:pPr>
        <w:autoSpaceDE w:val="0"/>
        <w:autoSpaceDN w:val="0"/>
        <w:adjustRightInd w:val="0"/>
        <w:spacing w:after="0" w:line="240" w:lineRule="auto"/>
        <w:ind w:left="720"/>
        <w:rPr>
          <w:rFonts w:ascii="Arial" w:eastAsia="Times New Roman" w:hAnsi="Arial" w:cs="Arial"/>
          <w:bCs/>
          <w:color w:val="7F7F7F"/>
        </w:rPr>
      </w:pPr>
    </w:p>
    <w:p w14:paraId="1E11F740" w14:textId="77777777" w:rsidR="00F2759C" w:rsidRPr="002F11C2" w:rsidRDefault="00F2759C" w:rsidP="00F2759C">
      <w:pPr>
        <w:tabs>
          <w:tab w:val="left" w:pos="567"/>
        </w:tabs>
        <w:autoSpaceDE w:val="0"/>
        <w:autoSpaceDN w:val="0"/>
        <w:adjustRightInd w:val="0"/>
        <w:spacing w:after="0" w:line="240" w:lineRule="auto"/>
        <w:ind w:left="720"/>
        <w:outlineLvl w:val="1"/>
        <w:rPr>
          <w:rFonts w:ascii="Arial" w:eastAsia="Times New Roman" w:hAnsi="Arial" w:cs="Arial"/>
          <w:b/>
          <w:color w:val="000000"/>
          <w:lang w:eastAsia="en-GB"/>
        </w:rPr>
      </w:pPr>
      <w:r w:rsidRPr="002F11C2">
        <w:rPr>
          <w:rFonts w:ascii="Arial" w:eastAsia="Times New Roman" w:hAnsi="Arial" w:cs="Arial"/>
          <w:b/>
          <w:color w:val="000000"/>
          <w:lang w:eastAsia="en-GB"/>
        </w:rPr>
        <w:t>Admissions procedures</w:t>
      </w:r>
    </w:p>
    <w:p w14:paraId="324711DE" w14:textId="77777777" w:rsidR="00F2759C" w:rsidRPr="002F11C2" w:rsidRDefault="00F2759C" w:rsidP="00F2759C">
      <w:pPr>
        <w:tabs>
          <w:tab w:val="left" w:pos="567"/>
        </w:tabs>
        <w:autoSpaceDE w:val="0"/>
        <w:autoSpaceDN w:val="0"/>
        <w:adjustRightInd w:val="0"/>
        <w:spacing w:after="0" w:line="240" w:lineRule="auto"/>
        <w:ind w:left="720"/>
        <w:rPr>
          <w:rFonts w:ascii="Arial" w:eastAsia="Times New Roman" w:hAnsi="Arial" w:cs="Arial"/>
          <w:i/>
          <w:color w:val="000000"/>
          <w:lang w:eastAsia="en-GB"/>
        </w:rPr>
      </w:pPr>
      <w:r w:rsidRPr="002F11C2">
        <w:rPr>
          <w:rFonts w:ascii="Arial" w:eastAsia="Times New Roman" w:hAnsi="Arial" w:cs="Arial"/>
          <w:i/>
          <w:color w:val="000000"/>
          <w:lang w:eastAsia="en-GB"/>
        </w:rPr>
        <w:t xml:space="preserve">Articulate the procedures for nomination, selection and admission to the apprenticeship programme e.g. how are potential apprentices identified, how are opportunities advertised, how is selection made. Make clear the role of the employer, the University and where applicable the partner institution in this process.  </w:t>
      </w:r>
    </w:p>
    <w:p w14:paraId="6B852D4A" w14:textId="77777777" w:rsidR="00F2759C" w:rsidRPr="002F11C2" w:rsidRDefault="00F2759C" w:rsidP="00F2759C">
      <w:pPr>
        <w:tabs>
          <w:tab w:val="left" w:pos="567"/>
        </w:tabs>
        <w:autoSpaceDE w:val="0"/>
        <w:autoSpaceDN w:val="0"/>
        <w:adjustRightInd w:val="0"/>
        <w:spacing w:after="0" w:line="240" w:lineRule="auto"/>
        <w:rPr>
          <w:rFonts w:ascii="Arial" w:eastAsia="Times New Roman" w:hAnsi="Arial" w:cs="Arial"/>
          <w:color w:val="000000"/>
          <w:u w:val="single"/>
          <w:lang w:eastAsia="en-GB"/>
        </w:rPr>
      </w:pPr>
    </w:p>
    <w:p w14:paraId="6F276033" w14:textId="77777777" w:rsidR="00F2759C" w:rsidRPr="002F11C2" w:rsidRDefault="00F2759C" w:rsidP="00F2759C">
      <w:pPr>
        <w:spacing w:after="0" w:line="240" w:lineRule="auto"/>
        <w:rPr>
          <w:rFonts w:ascii="Arial" w:eastAsia="Times New Roman" w:hAnsi="Arial" w:cs="Arial"/>
          <w:b/>
          <w:lang w:eastAsia="en-GB"/>
        </w:rPr>
      </w:pPr>
      <w:r w:rsidRPr="002F11C2">
        <w:rPr>
          <w:rFonts w:ascii="Arial" w:eastAsia="Times New Roman" w:hAnsi="Arial" w:cs="Arial"/>
          <w:b/>
          <w:lang w:eastAsia="en-GB"/>
        </w:rPr>
        <w:t xml:space="preserve">13. </w:t>
      </w:r>
      <w:r w:rsidRPr="002F11C2">
        <w:rPr>
          <w:rFonts w:ascii="Arial" w:eastAsia="Times New Roman" w:hAnsi="Arial" w:cs="Arial"/>
          <w:b/>
          <w:lang w:eastAsia="en-GB"/>
        </w:rPr>
        <w:tab/>
        <w:t>Structure of the apprenticeship</w:t>
      </w:r>
    </w:p>
    <w:p w14:paraId="54A26928" w14:textId="77777777" w:rsidR="00F2759C" w:rsidRPr="002F11C2" w:rsidRDefault="00F2759C" w:rsidP="00F2759C">
      <w:pPr>
        <w:spacing w:after="0" w:line="240" w:lineRule="auto"/>
        <w:rPr>
          <w:rFonts w:ascii="Arial" w:eastAsia="Times New Roman" w:hAnsi="Arial" w:cs="Arial"/>
          <w:b/>
          <w:lang w:eastAsia="en-GB"/>
        </w:rPr>
      </w:pPr>
    </w:p>
    <w:p w14:paraId="09FB0FD8" w14:textId="77777777" w:rsidR="005C765D" w:rsidRPr="005C765D" w:rsidRDefault="005C765D" w:rsidP="005C765D">
      <w:pPr>
        <w:autoSpaceDE w:val="0"/>
        <w:autoSpaceDN w:val="0"/>
        <w:adjustRightInd w:val="0"/>
        <w:spacing w:after="0" w:line="240" w:lineRule="auto"/>
        <w:ind w:left="720"/>
        <w:rPr>
          <w:rFonts w:ascii="Arial" w:eastAsia="Times New Roman" w:hAnsi="Arial" w:cs="Arial"/>
          <w:color w:val="7F7F7F"/>
          <w:lang w:eastAsia="en-GB"/>
        </w:rPr>
      </w:pPr>
      <w:r w:rsidRPr="005C765D">
        <w:rPr>
          <w:rFonts w:ascii="Arial" w:eastAsia="Times New Roman" w:hAnsi="Arial" w:cs="Arial"/>
          <w:color w:val="7F7F7F"/>
          <w:lang w:eastAsia="en-GB"/>
        </w:rPr>
        <w:t xml:space="preserve">Higher level or Degree Apprenticeships involve both work-integrated learning in paid employment and academic study. The Department for Education specify that the minimum requirement, for apprentices working 30 hours or more per week is an average of 6 hours of off-the-job training per week over the planned duration (i.e. </w:t>
      </w:r>
      <w:r w:rsidRPr="005C765D">
        <w:rPr>
          <w:rFonts w:ascii="Arial" w:eastAsia="Times New Roman" w:hAnsi="Arial" w:cs="Arial"/>
          <w:color w:val="7F7F7F"/>
          <w:lang w:eastAsia="en-GB"/>
        </w:rPr>
        <w:lastRenderedPageBreak/>
        <w:t xml:space="preserve">20% of 30 hours). The remaining proportion takes place 'on the job' i.e. through their job role. The off the job learning must take place within the apprentices ‘normal contracted hours’ and is typically covered by the taught academic course and associated activities and learning. Apprentices follow the approved academic programme as articulated in the programme’s award map, but to a pattern which reflects the </w:t>
      </w:r>
      <w:proofErr w:type="gramStart"/>
      <w:r w:rsidRPr="005C765D">
        <w:rPr>
          <w:rFonts w:ascii="Arial" w:eastAsia="Times New Roman" w:hAnsi="Arial" w:cs="Arial"/>
          <w:color w:val="7F7F7F"/>
          <w:lang w:eastAsia="en-GB"/>
        </w:rPr>
        <w:t>work based</w:t>
      </w:r>
      <w:proofErr w:type="gramEnd"/>
      <w:r w:rsidRPr="005C765D">
        <w:rPr>
          <w:rFonts w:ascii="Arial" w:eastAsia="Times New Roman" w:hAnsi="Arial" w:cs="Arial"/>
          <w:color w:val="7F7F7F"/>
          <w:lang w:eastAsia="en-GB"/>
        </w:rPr>
        <w:t xml:space="preserve"> element. The modular delivery pattern for the apprenticeship is available at Annexe 1.</w:t>
      </w:r>
    </w:p>
    <w:p w14:paraId="59AD28A0" w14:textId="77777777" w:rsidR="005C765D" w:rsidRDefault="005C765D" w:rsidP="00F2759C">
      <w:pPr>
        <w:autoSpaceDE w:val="0"/>
        <w:autoSpaceDN w:val="0"/>
        <w:adjustRightInd w:val="0"/>
        <w:spacing w:after="0" w:line="240" w:lineRule="auto"/>
        <w:ind w:left="720"/>
        <w:rPr>
          <w:rFonts w:ascii="Arial" w:eastAsia="Times New Roman" w:hAnsi="Arial" w:cs="Arial"/>
          <w:color w:val="7F7F7F"/>
          <w:lang w:eastAsia="en-GB"/>
        </w:rPr>
      </w:pPr>
    </w:p>
    <w:p w14:paraId="15666099" w14:textId="77777777" w:rsidR="00F2759C" w:rsidRPr="002F11C2" w:rsidRDefault="00F2759C" w:rsidP="00F2759C">
      <w:pPr>
        <w:spacing w:after="0" w:line="240" w:lineRule="auto"/>
        <w:ind w:left="720" w:hanging="720"/>
        <w:rPr>
          <w:rFonts w:ascii="Arial" w:eastAsia="Times New Roman" w:hAnsi="Arial" w:cs="Arial"/>
          <w:b/>
          <w:lang w:eastAsia="en-GB"/>
        </w:rPr>
      </w:pPr>
      <w:r w:rsidRPr="002F11C2">
        <w:rPr>
          <w:rFonts w:ascii="Arial" w:eastAsia="Times New Roman" w:hAnsi="Arial" w:cs="Arial"/>
          <w:b/>
          <w:lang w:eastAsia="en-GB"/>
        </w:rPr>
        <w:t>14.</w:t>
      </w:r>
      <w:r w:rsidRPr="002F11C2">
        <w:rPr>
          <w:rFonts w:ascii="Arial" w:eastAsia="Times New Roman" w:hAnsi="Arial" w:cs="Arial"/>
          <w:b/>
          <w:lang w:eastAsia="en-GB"/>
        </w:rPr>
        <w:tab/>
        <w:t xml:space="preserve">Knowledge, skills and behaviours </w:t>
      </w:r>
    </w:p>
    <w:p w14:paraId="13948794" w14:textId="77777777" w:rsidR="00F2759C" w:rsidRPr="002F11C2" w:rsidRDefault="00F2759C" w:rsidP="00F2759C">
      <w:pPr>
        <w:spacing w:after="0" w:line="240" w:lineRule="auto"/>
        <w:ind w:left="720"/>
        <w:rPr>
          <w:rFonts w:ascii="Arial" w:eastAsia="Times New Roman" w:hAnsi="Arial" w:cs="Arial"/>
          <w:iCs/>
          <w:lang w:eastAsia="en-GB"/>
        </w:rPr>
      </w:pPr>
    </w:p>
    <w:p w14:paraId="442202DF" w14:textId="78147691" w:rsidR="00F2759C" w:rsidRPr="002F11C2" w:rsidRDefault="00F2759C" w:rsidP="00F2759C">
      <w:pPr>
        <w:spacing w:after="0" w:line="240" w:lineRule="auto"/>
        <w:ind w:left="720"/>
        <w:rPr>
          <w:rFonts w:ascii="Arial" w:eastAsia="Times New Roman" w:hAnsi="Arial" w:cs="Arial"/>
          <w:i/>
          <w:iCs/>
          <w:lang w:eastAsia="en-GB"/>
        </w:rPr>
      </w:pPr>
      <w:r w:rsidRPr="002F11C2">
        <w:rPr>
          <w:rFonts w:ascii="Arial" w:eastAsia="Times New Roman" w:hAnsi="Arial" w:cs="Arial"/>
          <w:color w:val="7F7F7F"/>
          <w:lang w:eastAsia="en-GB"/>
        </w:rPr>
        <w:t>Higher level</w:t>
      </w:r>
      <w:r w:rsidR="00D0261E">
        <w:rPr>
          <w:rFonts w:ascii="Arial" w:eastAsia="Times New Roman" w:hAnsi="Arial" w:cs="Arial"/>
          <w:color w:val="7F7F7F"/>
          <w:lang w:eastAsia="en-GB"/>
        </w:rPr>
        <w:t xml:space="preserve"> or </w:t>
      </w:r>
      <w:r w:rsidRPr="002F11C2">
        <w:rPr>
          <w:rFonts w:ascii="Arial" w:eastAsia="Times New Roman" w:hAnsi="Arial" w:cs="Arial"/>
          <w:color w:val="7F7F7F"/>
          <w:lang w:eastAsia="en-GB"/>
        </w:rPr>
        <w:t>Degree Apprenticeships support apprentices in progressively developing the knowledge, skills and behaviours (KSBs) required to meet the relevant Apprenticeship Standard.</w:t>
      </w:r>
    </w:p>
    <w:p w14:paraId="67D4F123" w14:textId="77777777" w:rsidR="00F2759C" w:rsidRPr="002F11C2" w:rsidRDefault="00F2759C" w:rsidP="00F2759C">
      <w:pPr>
        <w:spacing w:after="0" w:line="240" w:lineRule="auto"/>
        <w:ind w:left="720"/>
        <w:rPr>
          <w:rFonts w:ascii="Arial" w:eastAsia="Times New Roman" w:hAnsi="Arial" w:cs="Arial"/>
          <w:i/>
          <w:iCs/>
          <w:lang w:eastAsia="en-GB"/>
        </w:rPr>
      </w:pPr>
      <w:r w:rsidRPr="002F11C2">
        <w:rPr>
          <w:rFonts w:ascii="Arial" w:eastAsia="Times New Roman" w:hAnsi="Arial" w:cs="Arial"/>
          <w:i/>
          <w:iCs/>
          <w:lang w:eastAsia="en-GB"/>
        </w:rPr>
        <w:t xml:space="preserve"> </w:t>
      </w:r>
    </w:p>
    <w:p w14:paraId="6F33BA88" w14:textId="77777777" w:rsidR="00F2759C" w:rsidRPr="002F11C2" w:rsidRDefault="00F2759C" w:rsidP="00F2759C">
      <w:pPr>
        <w:spacing w:after="0" w:line="240" w:lineRule="auto"/>
        <w:ind w:left="720"/>
        <w:rPr>
          <w:rFonts w:ascii="Arial" w:eastAsia="Times New Roman" w:hAnsi="Arial" w:cs="Arial"/>
          <w:color w:val="7F7F7F"/>
          <w:lang w:eastAsia="en-GB"/>
        </w:rPr>
      </w:pPr>
      <w:r w:rsidRPr="002F11C2">
        <w:rPr>
          <w:rFonts w:ascii="Arial" w:eastAsia="Times New Roman" w:hAnsi="Arial" w:cs="Arial"/>
          <w:color w:val="7F7F7F"/>
          <w:lang w:eastAsia="en-GB"/>
        </w:rPr>
        <w:t>The knowledge, skills and behaviours required by Apprenticeship Standard (XX please specify) are mapped below.</w:t>
      </w:r>
    </w:p>
    <w:p w14:paraId="2E87E60C" w14:textId="77777777" w:rsidR="00F2759C" w:rsidRPr="002F11C2" w:rsidRDefault="00F2759C" w:rsidP="00F2759C">
      <w:pPr>
        <w:spacing w:after="0" w:line="240" w:lineRule="auto"/>
        <w:ind w:left="720"/>
        <w:rPr>
          <w:rFonts w:ascii="Arial" w:eastAsia="Times New Roman" w:hAnsi="Arial" w:cs="Arial"/>
          <w:i/>
          <w:lang w:eastAsia="en-GB"/>
        </w:rPr>
      </w:pPr>
    </w:p>
    <w:p w14:paraId="2E9130E7" w14:textId="77777777" w:rsidR="00F2759C" w:rsidRPr="002F11C2" w:rsidRDefault="00F2759C" w:rsidP="00F2759C">
      <w:pPr>
        <w:spacing w:after="0" w:line="240" w:lineRule="auto"/>
        <w:ind w:left="720"/>
        <w:rPr>
          <w:rFonts w:ascii="Arial" w:eastAsia="Times New Roman" w:hAnsi="Arial" w:cs="Arial"/>
          <w:i/>
          <w:iCs/>
          <w:lang w:eastAsia="en-GB"/>
        </w:rPr>
      </w:pPr>
      <w:r w:rsidRPr="002F11C2">
        <w:rPr>
          <w:rFonts w:ascii="Arial" w:eastAsia="Times New Roman" w:hAnsi="Arial" w:cs="Arial"/>
          <w:i/>
          <w:iCs/>
          <w:lang w:eastAsia="en-GB"/>
        </w:rPr>
        <w:t>Please complete the boxes below, extracting the content for the first column directly from the Standard. In the case of the second column, specify the modules through which the KSBs are assessed.  In the case of the third column, identify any aspects of the KSBs which are assessed outside</w:t>
      </w:r>
      <w:r>
        <w:rPr>
          <w:rFonts w:ascii="Arial" w:eastAsia="Times New Roman" w:hAnsi="Arial" w:cs="Arial"/>
          <w:i/>
          <w:iCs/>
          <w:lang w:eastAsia="en-GB"/>
        </w:rPr>
        <w:t xml:space="preserve"> of</w:t>
      </w:r>
      <w:r w:rsidRPr="002F11C2">
        <w:rPr>
          <w:rFonts w:ascii="Arial" w:eastAsia="Times New Roman" w:hAnsi="Arial" w:cs="Arial"/>
          <w:i/>
          <w:iCs/>
          <w:lang w:eastAsia="en-GB"/>
        </w:rPr>
        <w:t xml:space="preserve"> modules, for example through the portfolio or ILP. </w:t>
      </w:r>
    </w:p>
    <w:p w14:paraId="130DDFE5" w14:textId="77777777" w:rsidR="00F2759C" w:rsidRPr="002F11C2" w:rsidRDefault="00F2759C" w:rsidP="00F2759C">
      <w:pPr>
        <w:spacing w:after="0" w:line="240" w:lineRule="auto"/>
        <w:jc w:val="both"/>
        <w:rPr>
          <w:rFonts w:ascii="Calibri" w:eastAsia="Times New Roman" w:hAnsi="Calibri" w:cs="Arial"/>
          <w:lang w:eastAsia="en-GB"/>
        </w:rPr>
      </w:pPr>
    </w:p>
    <w:p w14:paraId="1652FCBB" w14:textId="0CAE36F5" w:rsidR="00F2759C" w:rsidRPr="001008EF" w:rsidRDefault="000E0EB0" w:rsidP="00F2759C">
      <w:pPr>
        <w:spacing w:after="0" w:line="240" w:lineRule="auto"/>
        <w:rPr>
          <w:rFonts w:ascii="Calibri" w:eastAsia="Times New Roman" w:hAnsi="Calibri" w:cs="Arial"/>
          <w:i/>
          <w:lang w:eastAsia="en-GB"/>
        </w:rPr>
      </w:pPr>
      <w:r>
        <w:rPr>
          <w:rFonts w:ascii="Calibri" w:eastAsia="Times New Roman" w:hAnsi="Calibri" w:cs="Arial"/>
          <w:lang w:eastAsia="en-GB"/>
        </w:rPr>
        <w:tab/>
      </w:r>
      <w:r w:rsidRPr="001008EF">
        <w:rPr>
          <w:rFonts w:ascii="Calibri" w:eastAsia="Times New Roman" w:hAnsi="Calibri" w:cs="Arial"/>
          <w:i/>
          <w:lang w:eastAsia="en-GB"/>
        </w:rPr>
        <w:t>Please note</w:t>
      </w:r>
      <w:r>
        <w:rPr>
          <w:rFonts w:ascii="Calibri" w:eastAsia="Times New Roman" w:hAnsi="Calibri" w:cs="Arial"/>
          <w:i/>
          <w:lang w:eastAsia="en-GB"/>
        </w:rPr>
        <w:t xml:space="preserve"> the HE qualification alone cannot be used to evidence competence for all KSB’s</w:t>
      </w:r>
    </w:p>
    <w:tbl>
      <w:tblPr>
        <w:tblStyle w:val="TableGrid"/>
        <w:tblW w:w="8760" w:type="dxa"/>
        <w:tblInd w:w="704" w:type="dxa"/>
        <w:tblLayout w:type="fixed"/>
        <w:tblLook w:val="04A0" w:firstRow="1" w:lastRow="0" w:firstColumn="1" w:lastColumn="0" w:noHBand="0" w:noVBand="1"/>
      </w:tblPr>
      <w:tblGrid>
        <w:gridCol w:w="3515"/>
        <w:gridCol w:w="2410"/>
        <w:gridCol w:w="2835"/>
      </w:tblGrid>
      <w:tr w:rsidR="00F2759C" w:rsidRPr="002F11C2" w14:paraId="4D588A6E" w14:textId="77777777" w:rsidTr="00C330C5">
        <w:trPr>
          <w:trHeight w:val="1160"/>
        </w:trPr>
        <w:tc>
          <w:tcPr>
            <w:tcW w:w="3515" w:type="dxa"/>
          </w:tcPr>
          <w:p w14:paraId="08B64FAE" w14:textId="77777777" w:rsidR="00F2759C" w:rsidRPr="002F11C2" w:rsidRDefault="00F2759C" w:rsidP="00C330C5">
            <w:pPr>
              <w:rPr>
                <w:rFonts w:ascii="Arial" w:hAnsi="Arial"/>
              </w:rPr>
            </w:pPr>
            <w:r w:rsidRPr="002F11C2">
              <w:rPr>
                <w:rFonts w:ascii="Arial" w:hAnsi="Arial"/>
                <w:b/>
              </w:rPr>
              <w:t>Knowledge</w:t>
            </w:r>
          </w:p>
        </w:tc>
        <w:tc>
          <w:tcPr>
            <w:tcW w:w="2410" w:type="dxa"/>
          </w:tcPr>
          <w:p w14:paraId="551B6D19" w14:textId="77777777" w:rsidR="00F2759C" w:rsidRPr="002F11C2" w:rsidRDefault="00F2759C" w:rsidP="00C330C5">
            <w:pPr>
              <w:rPr>
                <w:rFonts w:ascii="Arial" w:hAnsi="Arial"/>
              </w:rPr>
            </w:pPr>
            <w:r w:rsidRPr="002F11C2">
              <w:rPr>
                <w:rFonts w:ascii="Arial" w:hAnsi="Arial"/>
                <w:b/>
              </w:rPr>
              <w:t>Modules in which assessed</w:t>
            </w:r>
          </w:p>
        </w:tc>
        <w:tc>
          <w:tcPr>
            <w:tcW w:w="2835" w:type="dxa"/>
          </w:tcPr>
          <w:p w14:paraId="18353C57" w14:textId="77777777" w:rsidR="00F2759C" w:rsidRPr="002F11C2" w:rsidRDefault="00F2759C" w:rsidP="00C330C5">
            <w:pPr>
              <w:rPr>
                <w:rFonts w:ascii="Arial" w:hAnsi="Arial"/>
                <w:i/>
                <w:sz w:val="20"/>
                <w:szCs w:val="20"/>
              </w:rPr>
            </w:pPr>
            <w:r w:rsidRPr="002F11C2">
              <w:rPr>
                <w:rFonts w:ascii="Arial" w:hAnsi="Arial"/>
                <w:b/>
              </w:rPr>
              <w:t xml:space="preserve"> Additional assessment</w:t>
            </w:r>
          </w:p>
        </w:tc>
      </w:tr>
      <w:tr w:rsidR="00F2759C" w:rsidRPr="002F11C2" w14:paraId="4437FE14" w14:textId="77777777" w:rsidTr="00C330C5">
        <w:trPr>
          <w:trHeight w:val="540"/>
        </w:trPr>
        <w:tc>
          <w:tcPr>
            <w:tcW w:w="3515" w:type="dxa"/>
          </w:tcPr>
          <w:p w14:paraId="58C379F9" w14:textId="77777777" w:rsidR="00F2759C" w:rsidRPr="002F11C2" w:rsidRDefault="00F2759C" w:rsidP="00C330C5">
            <w:pPr>
              <w:rPr>
                <w:rFonts w:ascii="Arial" w:hAnsi="Arial"/>
                <w:b/>
              </w:rPr>
            </w:pPr>
            <w:r w:rsidRPr="002F11C2">
              <w:rPr>
                <w:rFonts w:ascii="Arial" w:hAnsi="Arial"/>
                <w:b/>
              </w:rPr>
              <w:t xml:space="preserve">Extract from the Standard .e.g. </w:t>
            </w:r>
          </w:p>
          <w:p w14:paraId="5E2B2164" w14:textId="77777777" w:rsidR="00F2759C" w:rsidRPr="002F11C2" w:rsidRDefault="00F2759C" w:rsidP="00C330C5">
            <w:pPr>
              <w:rPr>
                <w:rFonts w:ascii="Arial" w:hAnsi="Arial"/>
              </w:rPr>
            </w:pPr>
          </w:p>
          <w:p w14:paraId="37ACF4A9" w14:textId="77777777" w:rsidR="00F2759C" w:rsidRPr="002F11C2" w:rsidRDefault="00F2759C" w:rsidP="00F2759C">
            <w:pPr>
              <w:numPr>
                <w:ilvl w:val="0"/>
                <w:numId w:val="3"/>
              </w:numPr>
              <w:contextualSpacing/>
              <w:rPr>
                <w:rFonts w:ascii="Arial" w:hAnsi="Arial"/>
              </w:rPr>
            </w:pPr>
            <w:r w:rsidRPr="002F11C2">
              <w:rPr>
                <w:rFonts w:ascii="Arial" w:hAnsi="Arial"/>
              </w:rPr>
              <w:t>Understanding of the applicable regulatory and quality standards as products are developed</w:t>
            </w:r>
          </w:p>
        </w:tc>
        <w:tc>
          <w:tcPr>
            <w:tcW w:w="2410" w:type="dxa"/>
          </w:tcPr>
          <w:p w14:paraId="0132D07D" w14:textId="77777777" w:rsidR="00F2759C" w:rsidRPr="002F11C2" w:rsidRDefault="00F2759C" w:rsidP="00C330C5">
            <w:pPr>
              <w:rPr>
                <w:rFonts w:ascii="Arial" w:hAnsi="Arial"/>
              </w:rPr>
            </w:pPr>
          </w:p>
        </w:tc>
        <w:tc>
          <w:tcPr>
            <w:tcW w:w="2835" w:type="dxa"/>
          </w:tcPr>
          <w:p w14:paraId="1574FDC4" w14:textId="77777777" w:rsidR="00F2759C" w:rsidRPr="002F11C2" w:rsidRDefault="00F2759C" w:rsidP="00C330C5">
            <w:pPr>
              <w:rPr>
                <w:rFonts w:ascii="Arial" w:hAnsi="Arial"/>
              </w:rPr>
            </w:pPr>
          </w:p>
        </w:tc>
      </w:tr>
      <w:tr w:rsidR="00F2759C" w:rsidRPr="002F11C2" w14:paraId="4C4597BD" w14:textId="77777777" w:rsidTr="00C330C5">
        <w:trPr>
          <w:trHeight w:val="540"/>
        </w:trPr>
        <w:tc>
          <w:tcPr>
            <w:tcW w:w="3515" w:type="dxa"/>
          </w:tcPr>
          <w:p w14:paraId="331B1B3F" w14:textId="77777777" w:rsidR="00F2759C" w:rsidRPr="002F11C2" w:rsidRDefault="00F2759C" w:rsidP="00F2759C">
            <w:pPr>
              <w:numPr>
                <w:ilvl w:val="0"/>
                <w:numId w:val="3"/>
              </w:numPr>
              <w:contextualSpacing/>
              <w:rPr>
                <w:rFonts w:ascii="Arial" w:hAnsi="Arial"/>
              </w:rPr>
            </w:pPr>
          </w:p>
        </w:tc>
        <w:tc>
          <w:tcPr>
            <w:tcW w:w="2410" w:type="dxa"/>
          </w:tcPr>
          <w:p w14:paraId="31F1171B" w14:textId="77777777" w:rsidR="00F2759C" w:rsidRPr="002F11C2" w:rsidRDefault="00F2759C" w:rsidP="00C330C5">
            <w:pPr>
              <w:rPr>
                <w:rFonts w:ascii="Arial" w:hAnsi="Arial"/>
              </w:rPr>
            </w:pPr>
          </w:p>
        </w:tc>
        <w:tc>
          <w:tcPr>
            <w:tcW w:w="2835" w:type="dxa"/>
          </w:tcPr>
          <w:p w14:paraId="09102AC6" w14:textId="77777777" w:rsidR="00F2759C" w:rsidRPr="002F11C2" w:rsidRDefault="00F2759C" w:rsidP="00C330C5">
            <w:pPr>
              <w:rPr>
                <w:rFonts w:ascii="Arial" w:hAnsi="Arial"/>
              </w:rPr>
            </w:pPr>
          </w:p>
        </w:tc>
      </w:tr>
    </w:tbl>
    <w:p w14:paraId="24DB1523" w14:textId="77777777" w:rsidR="00F2759C" w:rsidRPr="002F11C2" w:rsidRDefault="00F2759C" w:rsidP="00F2759C">
      <w:pPr>
        <w:spacing w:after="0" w:line="240" w:lineRule="auto"/>
        <w:rPr>
          <w:rFonts w:ascii="Calibri" w:eastAsia="Times New Roman" w:hAnsi="Calibri" w:cs="Arial"/>
          <w:lang w:eastAsia="en-GB"/>
        </w:rPr>
      </w:pPr>
    </w:p>
    <w:tbl>
      <w:tblPr>
        <w:tblStyle w:val="TableGrid"/>
        <w:tblW w:w="8760" w:type="dxa"/>
        <w:tblInd w:w="704" w:type="dxa"/>
        <w:tblLayout w:type="fixed"/>
        <w:tblLook w:val="04A0" w:firstRow="1" w:lastRow="0" w:firstColumn="1" w:lastColumn="0" w:noHBand="0" w:noVBand="1"/>
      </w:tblPr>
      <w:tblGrid>
        <w:gridCol w:w="3515"/>
        <w:gridCol w:w="2410"/>
        <w:gridCol w:w="2835"/>
      </w:tblGrid>
      <w:tr w:rsidR="00F2759C" w:rsidRPr="002F11C2" w14:paraId="3D830B81" w14:textId="77777777" w:rsidTr="00C330C5">
        <w:trPr>
          <w:trHeight w:val="558"/>
        </w:trPr>
        <w:tc>
          <w:tcPr>
            <w:tcW w:w="3515" w:type="dxa"/>
          </w:tcPr>
          <w:p w14:paraId="03C6B3A3" w14:textId="77777777" w:rsidR="00F2759C" w:rsidRPr="002F11C2" w:rsidRDefault="00F2759C" w:rsidP="00C330C5">
            <w:pPr>
              <w:rPr>
                <w:rFonts w:ascii="Arial" w:hAnsi="Arial"/>
              </w:rPr>
            </w:pPr>
            <w:r w:rsidRPr="002F11C2">
              <w:rPr>
                <w:rFonts w:ascii="Arial" w:hAnsi="Arial"/>
                <w:b/>
              </w:rPr>
              <w:t>Behaviours</w:t>
            </w:r>
          </w:p>
        </w:tc>
        <w:tc>
          <w:tcPr>
            <w:tcW w:w="2410" w:type="dxa"/>
          </w:tcPr>
          <w:p w14:paraId="78E63879" w14:textId="77777777" w:rsidR="00F2759C" w:rsidRPr="002F11C2" w:rsidRDefault="00F2759C" w:rsidP="00C330C5">
            <w:pPr>
              <w:rPr>
                <w:rFonts w:ascii="Arial" w:hAnsi="Arial"/>
              </w:rPr>
            </w:pPr>
            <w:r w:rsidRPr="002F11C2">
              <w:rPr>
                <w:rFonts w:ascii="Arial" w:hAnsi="Arial"/>
                <w:b/>
              </w:rPr>
              <w:t>Modules in which assessed</w:t>
            </w:r>
          </w:p>
        </w:tc>
        <w:tc>
          <w:tcPr>
            <w:tcW w:w="2835" w:type="dxa"/>
          </w:tcPr>
          <w:p w14:paraId="33116601" w14:textId="77777777" w:rsidR="00F2759C" w:rsidRPr="002F11C2" w:rsidRDefault="00F2759C" w:rsidP="00C330C5">
            <w:pPr>
              <w:rPr>
                <w:rFonts w:ascii="Arial" w:hAnsi="Arial"/>
                <w:i/>
                <w:sz w:val="20"/>
                <w:szCs w:val="20"/>
              </w:rPr>
            </w:pPr>
            <w:r w:rsidRPr="002F11C2">
              <w:rPr>
                <w:rFonts w:ascii="Arial" w:hAnsi="Arial"/>
                <w:b/>
              </w:rPr>
              <w:t xml:space="preserve"> Additional assessment</w:t>
            </w:r>
          </w:p>
        </w:tc>
      </w:tr>
      <w:tr w:rsidR="00F2759C" w:rsidRPr="002F11C2" w14:paraId="2B42A5C4" w14:textId="77777777" w:rsidTr="00C330C5">
        <w:trPr>
          <w:trHeight w:val="540"/>
        </w:trPr>
        <w:tc>
          <w:tcPr>
            <w:tcW w:w="3515" w:type="dxa"/>
          </w:tcPr>
          <w:p w14:paraId="675D3737" w14:textId="77777777" w:rsidR="00F2759C" w:rsidRPr="002F11C2" w:rsidRDefault="00F2759C" w:rsidP="00C330C5">
            <w:pPr>
              <w:rPr>
                <w:rFonts w:ascii="Arial" w:hAnsi="Arial"/>
                <w:b/>
              </w:rPr>
            </w:pPr>
            <w:r w:rsidRPr="002F11C2">
              <w:rPr>
                <w:rFonts w:ascii="Arial" w:hAnsi="Arial"/>
                <w:b/>
              </w:rPr>
              <w:t xml:space="preserve">Extract from the Standard .e.g. </w:t>
            </w:r>
          </w:p>
          <w:p w14:paraId="7E1C33A2" w14:textId="77777777" w:rsidR="00F2759C" w:rsidRPr="002F11C2" w:rsidRDefault="00F2759C" w:rsidP="00C330C5">
            <w:pPr>
              <w:rPr>
                <w:rFonts w:ascii="Arial" w:hAnsi="Arial"/>
                <w:b/>
              </w:rPr>
            </w:pPr>
          </w:p>
          <w:p w14:paraId="1AF5DB52" w14:textId="77777777" w:rsidR="00F2759C" w:rsidRPr="002F11C2" w:rsidRDefault="00F2759C" w:rsidP="00F2759C">
            <w:pPr>
              <w:numPr>
                <w:ilvl w:val="0"/>
                <w:numId w:val="4"/>
              </w:numPr>
              <w:contextualSpacing/>
              <w:rPr>
                <w:rFonts w:ascii="Arial" w:hAnsi="Arial"/>
              </w:rPr>
            </w:pPr>
            <w:r w:rsidRPr="002F11C2">
              <w:rPr>
                <w:rFonts w:ascii="Arial" w:hAnsi="Arial"/>
              </w:rPr>
              <w:t>Commitment to continue personal development, refreshing and expanding Engineering knowledge through a variety of methods.</w:t>
            </w:r>
          </w:p>
        </w:tc>
        <w:tc>
          <w:tcPr>
            <w:tcW w:w="2410" w:type="dxa"/>
          </w:tcPr>
          <w:p w14:paraId="64EB89DD" w14:textId="77777777" w:rsidR="00F2759C" w:rsidRPr="002F11C2" w:rsidRDefault="00F2759C" w:rsidP="00C330C5">
            <w:pPr>
              <w:rPr>
                <w:rFonts w:ascii="Arial" w:hAnsi="Arial"/>
              </w:rPr>
            </w:pPr>
          </w:p>
        </w:tc>
        <w:tc>
          <w:tcPr>
            <w:tcW w:w="2835" w:type="dxa"/>
          </w:tcPr>
          <w:p w14:paraId="3B14E284" w14:textId="77777777" w:rsidR="00F2759C" w:rsidRPr="002F11C2" w:rsidRDefault="00F2759C" w:rsidP="00C330C5">
            <w:pPr>
              <w:rPr>
                <w:rFonts w:ascii="Arial" w:hAnsi="Arial"/>
              </w:rPr>
            </w:pPr>
          </w:p>
        </w:tc>
      </w:tr>
      <w:tr w:rsidR="00F2759C" w:rsidRPr="002F11C2" w14:paraId="1586F5F3" w14:textId="77777777" w:rsidTr="00C330C5">
        <w:trPr>
          <w:trHeight w:val="540"/>
        </w:trPr>
        <w:tc>
          <w:tcPr>
            <w:tcW w:w="3515" w:type="dxa"/>
          </w:tcPr>
          <w:p w14:paraId="36DE1271" w14:textId="77777777" w:rsidR="00F2759C" w:rsidRPr="002F11C2" w:rsidRDefault="00F2759C" w:rsidP="00F2759C">
            <w:pPr>
              <w:numPr>
                <w:ilvl w:val="0"/>
                <w:numId w:val="4"/>
              </w:numPr>
              <w:contextualSpacing/>
              <w:rPr>
                <w:rFonts w:ascii="Arial" w:hAnsi="Arial"/>
              </w:rPr>
            </w:pPr>
          </w:p>
        </w:tc>
        <w:tc>
          <w:tcPr>
            <w:tcW w:w="2410" w:type="dxa"/>
          </w:tcPr>
          <w:p w14:paraId="00764269" w14:textId="77777777" w:rsidR="00F2759C" w:rsidRPr="002F11C2" w:rsidRDefault="00F2759C" w:rsidP="00C330C5">
            <w:pPr>
              <w:rPr>
                <w:rFonts w:ascii="Arial" w:hAnsi="Arial"/>
              </w:rPr>
            </w:pPr>
          </w:p>
        </w:tc>
        <w:tc>
          <w:tcPr>
            <w:tcW w:w="2835" w:type="dxa"/>
          </w:tcPr>
          <w:p w14:paraId="53DE62F3" w14:textId="77777777" w:rsidR="00F2759C" w:rsidRPr="002F11C2" w:rsidRDefault="00F2759C" w:rsidP="00C330C5">
            <w:pPr>
              <w:rPr>
                <w:rFonts w:ascii="Arial" w:hAnsi="Arial"/>
              </w:rPr>
            </w:pPr>
          </w:p>
        </w:tc>
      </w:tr>
    </w:tbl>
    <w:p w14:paraId="759618E8" w14:textId="77777777" w:rsidR="00F2759C" w:rsidRPr="002F11C2" w:rsidRDefault="00F2759C" w:rsidP="00F2759C">
      <w:pPr>
        <w:spacing w:after="0" w:line="240" w:lineRule="auto"/>
        <w:rPr>
          <w:rFonts w:ascii="Calibri" w:eastAsia="Times New Roman" w:hAnsi="Calibri" w:cs="Arial"/>
          <w:lang w:eastAsia="en-GB"/>
        </w:rPr>
      </w:pPr>
    </w:p>
    <w:tbl>
      <w:tblPr>
        <w:tblStyle w:val="TableGrid"/>
        <w:tblW w:w="8760" w:type="dxa"/>
        <w:tblInd w:w="704" w:type="dxa"/>
        <w:tblLayout w:type="fixed"/>
        <w:tblLook w:val="04A0" w:firstRow="1" w:lastRow="0" w:firstColumn="1" w:lastColumn="0" w:noHBand="0" w:noVBand="1"/>
      </w:tblPr>
      <w:tblGrid>
        <w:gridCol w:w="3515"/>
        <w:gridCol w:w="2410"/>
        <w:gridCol w:w="2835"/>
      </w:tblGrid>
      <w:tr w:rsidR="00F2759C" w:rsidRPr="002F11C2" w14:paraId="51E1727B" w14:textId="77777777" w:rsidTr="00C330C5">
        <w:trPr>
          <w:trHeight w:val="558"/>
        </w:trPr>
        <w:tc>
          <w:tcPr>
            <w:tcW w:w="3515" w:type="dxa"/>
          </w:tcPr>
          <w:p w14:paraId="1A466DE0" w14:textId="77777777" w:rsidR="00F2759C" w:rsidRPr="002F11C2" w:rsidRDefault="00F2759C" w:rsidP="00C330C5">
            <w:pPr>
              <w:rPr>
                <w:rFonts w:ascii="Arial" w:hAnsi="Arial"/>
              </w:rPr>
            </w:pPr>
            <w:r w:rsidRPr="002F11C2">
              <w:rPr>
                <w:rFonts w:ascii="Arial" w:hAnsi="Arial"/>
                <w:b/>
              </w:rPr>
              <w:t>Skills</w:t>
            </w:r>
          </w:p>
        </w:tc>
        <w:tc>
          <w:tcPr>
            <w:tcW w:w="2410" w:type="dxa"/>
          </w:tcPr>
          <w:p w14:paraId="1AF1EBF1" w14:textId="77777777" w:rsidR="00F2759C" w:rsidRPr="002F11C2" w:rsidRDefault="00F2759C" w:rsidP="00C330C5">
            <w:pPr>
              <w:rPr>
                <w:rFonts w:ascii="Arial" w:hAnsi="Arial"/>
              </w:rPr>
            </w:pPr>
            <w:r w:rsidRPr="002F11C2">
              <w:rPr>
                <w:rFonts w:ascii="Arial" w:hAnsi="Arial"/>
                <w:b/>
              </w:rPr>
              <w:t>Modules in which assessed</w:t>
            </w:r>
          </w:p>
        </w:tc>
        <w:tc>
          <w:tcPr>
            <w:tcW w:w="2835" w:type="dxa"/>
          </w:tcPr>
          <w:p w14:paraId="4DF52D8E" w14:textId="77777777" w:rsidR="00F2759C" w:rsidRPr="002F11C2" w:rsidRDefault="00F2759C" w:rsidP="00C330C5">
            <w:pPr>
              <w:rPr>
                <w:rFonts w:ascii="Arial" w:hAnsi="Arial"/>
                <w:i/>
                <w:sz w:val="20"/>
                <w:szCs w:val="20"/>
              </w:rPr>
            </w:pPr>
            <w:r w:rsidRPr="002F11C2">
              <w:rPr>
                <w:rFonts w:ascii="Arial" w:hAnsi="Arial"/>
                <w:b/>
              </w:rPr>
              <w:t xml:space="preserve"> Additional assessment</w:t>
            </w:r>
          </w:p>
        </w:tc>
      </w:tr>
      <w:tr w:rsidR="00F2759C" w:rsidRPr="002F11C2" w14:paraId="5E59FC84" w14:textId="77777777" w:rsidTr="00C330C5">
        <w:trPr>
          <w:trHeight w:val="540"/>
        </w:trPr>
        <w:tc>
          <w:tcPr>
            <w:tcW w:w="3515" w:type="dxa"/>
          </w:tcPr>
          <w:p w14:paraId="50F1C6FA" w14:textId="77777777" w:rsidR="00F2759C" w:rsidRPr="002F11C2" w:rsidRDefault="00F2759C" w:rsidP="00C330C5">
            <w:pPr>
              <w:rPr>
                <w:rFonts w:ascii="Arial" w:hAnsi="Arial"/>
                <w:b/>
              </w:rPr>
            </w:pPr>
            <w:r w:rsidRPr="002F11C2">
              <w:rPr>
                <w:rFonts w:ascii="Arial" w:hAnsi="Arial"/>
                <w:b/>
              </w:rPr>
              <w:t xml:space="preserve">Extract from the Standard .e.g. </w:t>
            </w:r>
          </w:p>
          <w:p w14:paraId="666B4D0B" w14:textId="77777777" w:rsidR="00F2759C" w:rsidRPr="002F11C2" w:rsidRDefault="00F2759C" w:rsidP="00C330C5">
            <w:pPr>
              <w:rPr>
                <w:rFonts w:ascii="Arial" w:hAnsi="Arial"/>
                <w:b/>
              </w:rPr>
            </w:pPr>
          </w:p>
          <w:p w14:paraId="3D77923C" w14:textId="77777777" w:rsidR="00F2759C" w:rsidRPr="002F11C2" w:rsidRDefault="00F2759C" w:rsidP="00F2759C">
            <w:pPr>
              <w:numPr>
                <w:ilvl w:val="0"/>
                <w:numId w:val="5"/>
              </w:numPr>
              <w:contextualSpacing/>
              <w:rPr>
                <w:rFonts w:ascii="Arial" w:hAnsi="Arial"/>
              </w:rPr>
            </w:pPr>
            <w:r w:rsidRPr="002F11C2">
              <w:rPr>
                <w:rFonts w:ascii="Arial" w:hAnsi="Arial"/>
              </w:rPr>
              <w:lastRenderedPageBreak/>
              <w:t>Complying with statutory, organisational, environmental, health and safety regulations</w:t>
            </w:r>
          </w:p>
        </w:tc>
        <w:tc>
          <w:tcPr>
            <w:tcW w:w="2410" w:type="dxa"/>
          </w:tcPr>
          <w:p w14:paraId="2F31EF93" w14:textId="77777777" w:rsidR="00F2759C" w:rsidRPr="002F11C2" w:rsidRDefault="00F2759C" w:rsidP="00C330C5">
            <w:pPr>
              <w:rPr>
                <w:rFonts w:ascii="Arial" w:hAnsi="Arial"/>
              </w:rPr>
            </w:pPr>
          </w:p>
        </w:tc>
        <w:tc>
          <w:tcPr>
            <w:tcW w:w="2835" w:type="dxa"/>
          </w:tcPr>
          <w:p w14:paraId="29C0A3D5" w14:textId="77777777" w:rsidR="00F2759C" w:rsidRPr="002F11C2" w:rsidRDefault="00F2759C" w:rsidP="00C330C5">
            <w:pPr>
              <w:rPr>
                <w:rFonts w:ascii="Arial" w:hAnsi="Arial"/>
              </w:rPr>
            </w:pPr>
          </w:p>
        </w:tc>
      </w:tr>
      <w:tr w:rsidR="00F2759C" w:rsidRPr="002F11C2" w14:paraId="59C91DE4" w14:textId="77777777" w:rsidTr="00C330C5">
        <w:trPr>
          <w:trHeight w:val="540"/>
        </w:trPr>
        <w:tc>
          <w:tcPr>
            <w:tcW w:w="3515" w:type="dxa"/>
          </w:tcPr>
          <w:p w14:paraId="3D394180" w14:textId="77777777" w:rsidR="00F2759C" w:rsidRPr="002F11C2" w:rsidRDefault="00F2759C" w:rsidP="00F2759C">
            <w:pPr>
              <w:numPr>
                <w:ilvl w:val="0"/>
                <w:numId w:val="5"/>
              </w:numPr>
              <w:contextualSpacing/>
              <w:rPr>
                <w:rFonts w:ascii="Arial" w:hAnsi="Arial"/>
              </w:rPr>
            </w:pPr>
          </w:p>
        </w:tc>
        <w:tc>
          <w:tcPr>
            <w:tcW w:w="2410" w:type="dxa"/>
          </w:tcPr>
          <w:p w14:paraId="58929467" w14:textId="77777777" w:rsidR="00F2759C" w:rsidRPr="002F11C2" w:rsidRDefault="00F2759C" w:rsidP="00C330C5">
            <w:pPr>
              <w:rPr>
                <w:rFonts w:ascii="Arial" w:hAnsi="Arial"/>
              </w:rPr>
            </w:pPr>
          </w:p>
        </w:tc>
        <w:tc>
          <w:tcPr>
            <w:tcW w:w="2835" w:type="dxa"/>
          </w:tcPr>
          <w:p w14:paraId="0A542982" w14:textId="77777777" w:rsidR="00F2759C" w:rsidRPr="002F11C2" w:rsidRDefault="00F2759C" w:rsidP="00C330C5">
            <w:pPr>
              <w:rPr>
                <w:rFonts w:ascii="Arial" w:hAnsi="Arial"/>
              </w:rPr>
            </w:pPr>
          </w:p>
        </w:tc>
      </w:tr>
    </w:tbl>
    <w:p w14:paraId="138CA07A" w14:textId="77777777" w:rsidR="00F2759C" w:rsidRPr="002F11C2" w:rsidRDefault="00F2759C" w:rsidP="00F2759C">
      <w:pPr>
        <w:spacing w:after="0" w:line="240" w:lineRule="auto"/>
        <w:rPr>
          <w:rFonts w:ascii="Calibri" w:eastAsia="Times New Roman" w:hAnsi="Calibri" w:cs="Arial"/>
          <w:i/>
          <w:lang w:eastAsia="en-GB"/>
        </w:rPr>
      </w:pPr>
      <w:r w:rsidRPr="002F11C2">
        <w:rPr>
          <w:rFonts w:ascii="Arial" w:eastAsia="Times New Roman" w:hAnsi="Arial" w:cs="Arial"/>
          <w:b/>
          <w:lang w:eastAsia="en-GB"/>
        </w:rPr>
        <w:tab/>
      </w:r>
    </w:p>
    <w:p w14:paraId="14F52A56" w14:textId="77777777" w:rsidR="00F2759C" w:rsidRPr="002F11C2" w:rsidRDefault="00F2759C" w:rsidP="00F2759C">
      <w:pPr>
        <w:spacing w:after="0" w:line="240" w:lineRule="auto"/>
        <w:ind w:left="720" w:hanging="720"/>
        <w:rPr>
          <w:rFonts w:ascii="Arial" w:eastAsia="Times New Roman" w:hAnsi="Arial" w:cs="Arial"/>
          <w:b/>
          <w:lang w:eastAsia="en-GB"/>
        </w:rPr>
      </w:pPr>
      <w:r w:rsidRPr="002F11C2">
        <w:rPr>
          <w:rFonts w:ascii="Arial" w:eastAsia="Times New Roman" w:hAnsi="Arial" w:cs="Arial"/>
          <w:b/>
          <w:lang w:eastAsia="en-GB"/>
        </w:rPr>
        <w:t xml:space="preserve">15. </w:t>
      </w:r>
      <w:r w:rsidRPr="002F11C2">
        <w:rPr>
          <w:rFonts w:ascii="Arial" w:eastAsia="Times New Roman" w:hAnsi="Arial" w:cs="Arial"/>
          <w:b/>
          <w:lang w:eastAsia="en-GB"/>
        </w:rPr>
        <w:tab/>
        <w:t xml:space="preserve">Learning and teaching </w:t>
      </w:r>
    </w:p>
    <w:p w14:paraId="1C65D9B2" w14:textId="77777777" w:rsidR="00F2759C" w:rsidRPr="002F11C2" w:rsidRDefault="00F2759C" w:rsidP="00F2759C">
      <w:pPr>
        <w:spacing w:after="0" w:line="240" w:lineRule="auto"/>
        <w:ind w:firstLine="720"/>
        <w:jc w:val="both"/>
        <w:rPr>
          <w:rFonts w:ascii="Arial" w:eastAsia="Times New Roman" w:hAnsi="Arial" w:cs="Arial"/>
          <w:b/>
          <w:u w:val="single"/>
          <w:lang w:eastAsia="en-GB"/>
        </w:rPr>
      </w:pPr>
    </w:p>
    <w:p w14:paraId="0A5D3AD7" w14:textId="25C1BA40" w:rsidR="00F2759C" w:rsidRPr="002F11C2" w:rsidRDefault="00F2759C" w:rsidP="00F2759C">
      <w:pPr>
        <w:spacing w:after="0" w:line="240" w:lineRule="auto"/>
        <w:ind w:left="720"/>
        <w:jc w:val="both"/>
        <w:rPr>
          <w:rFonts w:ascii="Arial" w:eastAsia="Times New Roman" w:hAnsi="Arial" w:cs="Arial"/>
          <w:color w:val="7F7F7F"/>
          <w:lang w:eastAsia="en-GB"/>
        </w:rPr>
      </w:pPr>
      <w:r w:rsidRPr="002F11C2">
        <w:rPr>
          <w:rFonts w:ascii="Arial" w:eastAsia="Times New Roman" w:hAnsi="Arial" w:cs="Arial"/>
          <w:color w:val="7F7F7F"/>
          <w:lang w:eastAsia="en-GB"/>
        </w:rPr>
        <w:t>The purpose of the Higher level</w:t>
      </w:r>
      <w:r w:rsidR="00D0261E">
        <w:rPr>
          <w:rFonts w:ascii="Arial" w:eastAsia="Times New Roman" w:hAnsi="Arial" w:cs="Arial"/>
          <w:color w:val="7F7F7F"/>
          <w:lang w:eastAsia="en-GB"/>
        </w:rPr>
        <w:t xml:space="preserve"> or </w:t>
      </w:r>
      <w:r w:rsidRPr="002F11C2">
        <w:rPr>
          <w:rFonts w:ascii="Arial" w:eastAsia="Times New Roman" w:hAnsi="Arial" w:cs="Arial"/>
          <w:color w:val="7F7F7F"/>
          <w:lang w:eastAsia="en-GB"/>
        </w:rPr>
        <w:t xml:space="preserve">Degree Apprenticeship is to develop the knowledge, skills and behaviours of apprentices </w:t>
      </w:r>
      <w:proofErr w:type="gramStart"/>
      <w:r w:rsidRPr="002F11C2">
        <w:rPr>
          <w:rFonts w:ascii="Arial" w:eastAsia="Times New Roman" w:hAnsi="Arial" w:cs="Arial"/>
          <w:color w:val="7F7F7F"/>
          <w:lang w:eastAsia="en-GB"/>
        </w:rPr>
        <w:t>in order to</w:t>
      </w:r>
      <w:proofErr w:type="gramEnd"/>
      <w:r w:rsidRPr="002F11C2">
        <w:rPr>
          <w:rFonts w:ascii="Arial" w:eastAsia="Times New Roman" w:hAnsi="Arial" w:cs="Arial"/>
          <w:color w:val="7F7F7F"/>
          <w:lang w:eastAsia="en-GB"/>
        </w:rPr>
        <w:t xml:space="preserve"> enable them to develop successful careers in their chosen sector.</w:t>
      </w:r>
    </w:p>
    <w:p w14:paraId="35A6EDEC" w14:textId="77777777" w:rsidR="00F2759C" w:rsidRPr="002F11C2" w:rsidRDefault="00F2759C" w:rsidP="00F2759C">
      <w:pPr>
        <w:spacing w:after="0" w:line="240" w:lineRule="auto"/>
        <w:ind w:left="720"/>
        <w:jc w:val="both"/>
        <w:rPr>
          <w:rFonts w:ascii="Arial" w:eastAsia="Times New Roman" w:hAnsi="Arial" w:cs="Arial"/>
          <w:color w:val="7F7F7F"/>
          <w:lang w:eastAsia="en-GB"/>
        </w:rPr>
      </w:pPr>
    </w:p>
    <w:p w14:paraId="600249D4" w14:textId="77777777" w:rsidR="00F2759C" w:rsidRPr="002F11C2" w:rsidRDefault="00F2759C" w:rsidP="00F2759C">
      <w:pPr>
        <w:spacing w:after="0" w:line="240" w:lineRule="auto"/>
        <w:ind w:left="720"/>
        <w:jc w:val="both"/>
        <w:rPr>
          <w:rFonts w:ascii="Arial" w:eastAsia="Times New Roman" w:hAnsi="Arial" w:cs="Arial"/>
          <w:i/>
          <w:lang w:eastAsia="en-GB"/>
        </w:rPr>
      </w:pPr>
      <w:r w:rsidRPr="002F11C2">
        <w:rPr>
          <w:rFonts w:ascii="Arial" w:eastAsia="Times New Roman" w:hAnsi="Arial" w:cs="Arial"/>
          <w:i/>
          <w:lang w:eastAsia="en-GB"/>
        </w:rPr>
        <w:t xml:space="preserve">Explain what is particular to an apprenticeship in relation to learning and teaching above and beyond what is provided by the University in relation to the academic award. N.B. this can be in bullet point form.   </w:t>
      </w:r>
    </w:p>
    <w:p w14:paraId="52D734B6" w14:textId="77777777" w:rsidR="00F2759C" w:rsidRPr="002F11C2" w:rsidRDefault="00F2759C" w:rsidP="00F2759C">
      <w:pPr>
        <w:spacing w:after="0" w:line="240" w:lineRule="auto"/>
        <w:ind w:left="720"/>
        <w:jc w:val="both"/>
        <w:rPr>
          <w:rFonts w:ascii="Arial" w:eastAsia="Times New Roman" w:hAnsi="Arial" w:cs="Arial"/>
          <w:i/>
          <w:lang w:eastAsia="en-GB"/>
        </w:rPr>
      </w:pPr>
    </w:p>
    <w:p w14:paraId="250E1D22" w14:textId="6EA1914F" w:rsidR="00F2759C" w:rsidRPr="002F11C2" w:rsidRDefault="00F2759C" w:rsidP="00F2759C">
      <w:pPr>
        <w:spacing w:after="0" w:line="240" w:lineRule="auto"/>
        <w:ind w:left="720"/>
        <w:jc w:val="both"/>
        <w:rPr>
          <w:rFonts w:ascii="Arial" w:eastAsia="Times New Roman" w:hAnsi="Arial" w:cs="Arial"/>
          <w:i/>
          <w:lang w:eastAsia="en-GB"/>
        </w:rPr>
      </w:pPr>
      <w:r w:rsidRPr="002F11C2">
        <w:rPr>
          <w:rFonts w:ascii="Arial" w:eastAsia="Times New Roman" w:hAnsi="Arial" w:cs="Arial"/>
          <w:i/>
          <w:lang w:eastAsia="en-GB"/>
        </w:rPr>
        <w:t>For example, what is required from an Individual Learning Plan and how is the development and understanding of this supported as apprentices progress towards the achievement of their goals?  Equally, how is a portfolio of evidence in relation to the application of learning supported and documented? Acknowledge the contribution of the work</w:t>
      </w:r>
      <w:r>
        <w:rPr>
          <w:rFonts w:ascii="Arial" w:eastAsia="Times New Roman" w:hAnsi="Arial" w:cs="Arial"/>
          <w:i/>
          <w:lang w:eastAsia="en-GB"/>
        </w:rPr>
        <w:t>-</w:t>
      </w:r>
      <w:r w:rsidRPr="002F11C2">
        <w:rPr>
          <w:rFonts w:ascii="Arial" w:eastAsia="Times New Roman" w:hAnsi="Arial" w:cs="Arial"/>
          <w:i/>
          <w:lang w:eastAsia="en-GB"/>
        </w:rPr>
        <w:t xml:space="preserve">based project. </w:t>
      </w:r>
      <w:r>
        <w:rPr>
          <w:rFonts w:ascii="Arial" w:eastAsia="Times New Roman" w:hAnsi="Arial" w:cs="Arial"/>
          <w:i/>
          <w:lang w:eastAsia="en-GB"/>
        </w:rPr>
        <w:t>H</w:t>
      </w:r>
      <w:r w:rsidRPr="002F11C2">
        <w:rPr>
          <w:rFonts w:ascii="Arial" w:eastAsia="Times New Roman" w:hAnsi="Arial" w:cs="Arial"/>
          <w:i/>
          <w:lang w:eastAsia="en-GB"/>
        </w:rPr>
        <w:t>ow is mentorship provided by the employer, work based</w:t>
      </w:r>
      <w:r w:rsidR="000E0EB0">
        <w:rPr>
          <w:rFonts w:ascii="Arial" w:eastAsia="Times New Roman" w:hAnsi="Arial" w:cs="Arial"/>
          <w:i/>
          <w:lang w:eastAsia="en-GB"/>
        </w:rPr>
        <w:t xml:space="preserve"> / UW </w:t>
      </w:r>
      <w:r w:rsidRPr="002F11C2">
        <w:rPr>
          <w:rFonts w:ascii="Arial" w:eastAsia="Times New Roman" w:hAnsi="Arial" w:cs="Arial"/>
          <w:i/>
          <w:lang w:eastAsia="en-GB"/>
        </w:rPr>
        <w:t xml:space="preserve">assessors/mentors and the University? </w:t>
      </w:r>
    </w:p>
    <w:p w14:paraId="29807439" w14:textId="77777777" w:rsidR="00F2759C" w:rsidRPr="002F11C2" w:rsidRDefault="00F2759C" w:rsidP="00F2759C">
      <w:pPr>
        <w:spacing w:after="0" w:line="240" w:lineRule="auto"/>
        <w:jc w:val="both"/>
        <w:rPr>
          <w:rFonts w:ascii="Arial" w:eastAsia="Times New Roman" w:hAnsi="Arial" w:cs="Arial"/>
          <w:i/>
          <w:lang w:eastAsia="en-GB"/>
        </w:rPr>
      </w:pPr>
    </w:p>
    <w:p w14:paraId="3FF78480" w14:textId="77777777" w:rsidR="00F2759C" w:rsidRPr="002F11C2" w:rsidRDefault="00F2759C" w:rsidP="00F2759C">
      <w:pPr>
        <w:spacing w:after="0" w:line="240" w:lineRule="auto"/>
        <w:ind w:left="720"/>
        <w:jc w:val="both"/>
        <w:rPr>
          <w:rFonts w:ascii="Arial" w:eastAsia="Times New Roman" w:hAnsi="Arial" w:cs="Arial"/>
          <w:color w:val="7F7F7F"/>
          <w:lang w:eastAsia="en-GB"/>
        </w:rPr>
      </w:pPr>
      <w:r w:rsidRPr="002F11C2">
        <w:rPr>
          <w:rFonts w:ascii="Arial" w:eastAsia="Times New Roman" w:hAnsi="Arial" w:cs="Arial"/>
          <w:color w:val="7F7F7F"/>
          <w:lang w:eastAsia="en-GB"/>
        </w:rPr>
        <w:t xml:space="preserve">See Annexe 2 for breakdown of hours allocated to aspects of the apprenticeship. </w:t>
      </w:r>
    </w:p>
    <w:p w14:paraId="15A2FB85" w14:textId="77777777" w:rsidR="00F2759C" w:rsidRPr="002F11C2" w:rsidRDefault="00F2759C" w:rsidP="00F2759C">
      <w:pPr>
        <w:spacing w:after="0" w:line="240" w:lineRule="auto"/>
        <w:jc w:val="both"/>
        <w:rPr>
          <w:rFonts w:ascii="Arial" w:eastAsia="Times New Roman" w:hAnsi="Arial" w:cs="Arial"/>
          <w:color w:val="7F7F7F"/>
          <w:lang w:eastAsia="en-GB"/>
        </w:rPr>
      </w:pPr>
    </w:p>
    <w:p w14:paraId="2897C8B4" w14:textId="77777777" w:rsidR="00F2759C" w:rsidRPr="002F11C2" w:rsidRDefault="00F2759C" w:rsidP="00F2759C">
      <w:pPr>
        <w:spacing w:after="0" w:line="240" w:lineRule="auto"/>
        <w:ind w:left="720" w:hanging="720"/>
        <w:rPr>
          <w:rFonts w:ascii="Arial" w:eastAsia="Times New Roman" w:hAnsi="Arial" w:cs="Arial"/>
          <w:b/>
          <w:lang w:eastAsia="en-GB"/>
        </w:rPr>
      </w:pPr>
      <w:r w:rsidRPr="002F11C2">
        <w:rPr>
          <w:rFonts w:ascii="Arial" w:eastAsia="Times New Roman" w:hAnsi="Arial" w:cs="Arial"/>
          <w:b/>
          <w:lang w:eastAsia="en-GB"/>
        </w:rPr>
        <w:t xml:space="preserve">16. </w:t>
      </w:r>
      <w:r w:rsidRPr="002F11C2">
        <w:rPr>
          <w:rFonts w:ascii="Arial" w:eastAsia="Times New Roman" w:hAnsi="Arial" w:cs="Arial"/>
          <w:b/>
          <w:lang w:eastAsia="en-GB"/>
        </w:rPr>
        <w:tab/>
        <w:t xml:space="preserve">Assessment </w:t>
      </w:r>
    </w:p>
    <w:p w14:paraId="61FB5B62" w14:textId="77777777" w:rsidR="00F2759C" w:rsidRPr="002F11C2" w:rsidRDefault="00F2759C" w:rsidP="00F2759C">
      <w:pPr>
        <w:spacing w:after="0" w:line="240" w:lineRule="auto"/>
        <w:jc w:val="both"/>
        <w:rPr>
          <w:rFonts w:ascii="Arial" w:eastAsia="Times New Roman" w:hAnsi="Arial" w:cs="Arial"/>
          <w:color w:val="7F7F7F"/>
          <w:lang w:eastAsia="en-GB"/>
        </w:rPr>
      </w:pPr>
    </w:p>
    <w:p w14:paraId="02EDAF13" w14:textId="77777777" w:rsidR="00F2759C" w:rsidRPr="002F11C2" w:rsidRDefault="00F2759C" w:rsidP="00F2759C">
      <w:pPr>
        <w:spacing w:after="0" w:line="240" w:lineRule="auto"/>
        <w:ind w:left="720"/>
        <w:jc w:val="both"/>
        <w:rPr>
          <w:rFonts w:ascii="Arial" w:eastAsia="Times New Roman" w:hAnsi="Arial" w:cs="Arial"/>
          <w:color w:val="7F7F7F"/>
          <w:lang w:eastAsia="en-GB"/>
        </w:rPr>
      </w:pPr>
      <w:r w:rsidRPr="002F11C2">
        <w:rPr>
          <w:rFonts w:ascii="Arial" w:eastAsia="Times New Roman" w:hAnsi="Arial" w:cs="Arial"/>
          <w:color w:val="7F7F7F"/>
          <w:lang w:eastAsia="en-GB"/>
        </w:rPr>
        <w:t xml:space="preserve">Higher level/Degree Apprenticeships incorporate a set of </w:t>
      </w:r>
      <w:r>
        <w:rPr>
          <w:rFonts w:ascii="Arial" w:eastAsia="Times New Roman" w:hAnsi="Arial" w:cs="Arial"/>
          <w:color w:val="7F7F7F"/>
          <w:lang w:eastAsia="en-GB"/>
        </w:rPr>
        <w:t xml:space="preserve">specific </w:t>
      </w:r>
      <w:r w:rsidRPr="002F11C2">
        <w:rPr>
          <w:rFonts w:ascii="Arial" w:eastAsia="Times New Roman" w:hAnsi="Arial" w:cs="Arial"/>
          <w:color w:val="7F7F7F"/>
          <w:lang w:eastAsia="en-GB"/>
        </w:rPr>
        <w:t xml:space="preserve">assessment points in relation to </w:t>
      </w:r>
      <w:r>
        <w:rPr>
          <w:rFonts w:ascii="Arial" w:eastAsia="Times New Roman" w:hAnsi="Arial" w:cs="Arial"/>
          <w:color w:val="7F7F7F"/>
          <w:lang w:eastAsia="en-GB"/>
        </w:rPr>
        <w:t xml:space="preserve">apprenticeship </w:t>
      </w:r>
      <w:r w:rsidRPr="002F11C2">
        <w:rPr>
          <w:rFonts w:ascii="Arial" w:eastAsia="Times New Roman" w:hAnsi="Arial" w:cs="Arial"/>
          <w:color w:val="7F7F7F"/>
          <w:lang w:eastAsia="en-GB"/>
        </w:rPr>
        <w:t>assessment. These involve the following stages:</w:t>
      </w:r>
    </w:p>
    <w:p w14:paraId="736211AA" w14:textId="77777777" w:rsidR="00F2759C" w:rsidRPr="002F11C2" w:rsidRDefault="00F2759C" w:rsidP="00F2759C">
      <w:pPr>
        <w:spacing w:after="0" w:line="240" w:lineRule="auto"/>
        <w:ind w:left="720"/>
        <w:jc w:val="both"/>
        <w:rPr>
          <w:rFonts w:ascii="Arial" w:eastAsia="Times New Roman" w:hAnsi="Arial" w:cs="Arial"/>
          <w:color w:val="7F7F7F"/>
          <w:lang w:eastAsia="en-GB"/>
        </w:rPr>
      </w:pPr>
    </w:p>
    <w:p w14:paraId="144C9595" w14:textId="77777777" w:rsidR="00F2759C" w:rsidRPr="002F11C2" w:rsidRDefault="00F2759C" w:rsidP="00655737">
      <w:pPr>
        <w:numPr>
          <w:ilvl w:val="0"/>
          <w:numId w:val="2"/>
        </w:numPr>
        <w:spacing w:after="0" w:line="240" w:lineRule="auto"/>
        <w:ind w:left="1080"/>
        <w:jc w:val="both"/>
        <w:rPr>
          <w:rFonts w:ascii="Arial" w:eastAsia="Times New Roman" w:hAnsi="Arial" w:cs="Arial"/>
          <w:color w:val="7F7F7F"/>
          <w:lang w:eastAsia="en-GB"/>
        </w:rPr>
      </w:pPr>
      <w:r w:rsidRPr="002F11C2">
        <w:rPr>
          <w:rFonts w:ascii="Arial" w:eastAsia="Times New Roman" w:hAnsi="Arial" w:cs="Arial"/>
          <w:b/>
          <w:color w:val="7F7F7F"/>
          <w:lang w:eastAsia="en-GB"/>
        </w:rPr>
        <w:t>On-programme knowledge and skills</w:t>
      </w:r>
      <w:r w:rsidRPr="002F11C2">
        <w:rPr>
          <w:rFonts w:ascii="Arial" w:eastAsia="Times New Roman" w:hAnsi="Arial" w:cs="Arial"/>
          <w:color w:val="7F7F7F"/>
          <w:lang w:eastAsia="en-GB"/>
        </w:rPr>
        <w:t xml:space="preserve">: through the academic programme, the learning and assessment within the Individual Learning Plan, reflective practice, typically through a development portfolio and/or learning log and the </w:t>
      </w:r>
      <w:proofErr w:type="gramStart"/>
      <w:r w:rsidRPr="002F11C2">
        <w:rPr>
          <w:rFonts w:ascii="Arial" w:eastAsia="Times New Roman" w:hAnsi="Arial" w:cs="Arial"/>
          <w:color w:val="7F7F7F"/>
          <w:lang w:eastAsia="en-GB"/>
        </w:rPr>
        <w:t>work based</w:t>
      </w:r>
      <w:proofErr w:type="gramEnd"/>
      <w:r w:rsidRPr="002F11C2">
        <w:rPr>
          <w:rFonts w:ascii="Arial" w:eastAsia="Times New Roman" w:hAnsi="Arial" w:cs="Arial"/>
          <w:color w:val="7F7F7F"/>
          <w:lang w:eastAsia="en-GB"/>
        </w:rPr>
        <w:t xml:space="preserve"> project</w:t>
      </w:r>
    </w:p>
    <w:p w14:paraId="5913320B" w14:textId="77777777" w:rsidR="00F2759C" w:rsidRPr="002F11C2" w:rsidRDefault="00F2759C" w:rsidP="00655737">
      <w:pPr>
        <w:spacing w:after="0" w:line="240" w:lineRule="auto"/>
        <w:ind w:left="1080"/>
        <w:jc w:val="both"/>
        <w:rPr>
          <w:rFonts w:ascii="Arial" w:eastAsia="Times New Roman" w:hAnsi="Arial" w:cs="Arial"/>
          <w:color w:val="7F7F7F"/>
          <w:lang w:eastAsia="en-GB"/>
        </w:rPr>
      </w:pPr>
    </w:p>
    <w:p w14:paraId="5073C3AF" w14:textId="77777777" w:rsidR="00F2759C" w:rsidRPr="002F11C2" w:rsidRDefault="00F2759C" w:rsidP="00655737">
      <w:pPr>
        <w:numPr>
          <w:ilvl w:val="0"/>
          <w:numId w:val="2"/>
        </w:numPr>
        <w:spacing w:after="0" w:line="240" w:lineRule="auto"/>
        <w:ind w:left="1080"/>
        <w:jc w:val="both"/>
        <w:rPr>
          <w:rFonts w:ascii="Arial" w:eastAsia="Times New Roman" w:hAnsi="Arial" w:cs="Arial"/>
          <w:b/>
          <w:color w:val="7F7F7F"/>
          <w:lang w:eastAsia="en-GB"/>
        </w:rPr>
      </w:pPr>
      <w:r w:rsidRPr="002F11C2">
        <w:rPr>
          <w:rFonts w:ascii="Arial" w:eastAsia="Times New Roman" w:hAnsi="Arial" w:cs="Arial"/>
          <w:b/>
          <w:color w:val="7F7F7F"/>
          <w:lang w:eastAsia="en-GB"/>
        </w:rPr>
        <w:t xml:space="preserve">Gateway to end point assessment: </w:t>
      </w:r>
      <w:r w:rsidRPr="002F11C2">
        <w:rPr>
          <w:rFonts w:ascii="Arial" w:eastAsia="Times New Roman" w:hAnsi="Arial" w:cs="Arial"/>
          <w:color w:val="7F7F7F"/>
          <w:lang w:eastAsia="en-GB"/>
        </w:rPr>
        <w:t xml:space="preserve">through confirmation that the final </w:t>
      </w:r>
      <w:proofErr w:type="gramStart"/>
      <w:r w:rsidRPr="002F11C2">
        <w:rPr>
          <w:rFonts w:ascii="Arial" w:eastAsia="Times New Roman" w:hAnsi="Arial" w:cs="Arial"/>
          <w:color w:val="7F7F7F"/>
          <w:lang w:eastAsia="en-GB"/>
        </w:rPr>
        <w:t>work based</w:t>
      </w:r>
      <w:proofErr w:type="gramEnd"/>
      <w:r w:rsidRPr="002F11C2">
        <w:rPr>
          <w:rFonts w:ascii="Arial" w:eastAsia="Times New Roman" w:hAnsi="Arial" w:cs="Arial"/>
          <w:color w:val="7F7F7F"/>
          <w:lang w:eastAsia="en-GB"/>
        </w:rPr>
        <w:t xml:space="preserve"> project meets degree/academic award requirements and meets any PSRB requirements</w:t>
      </w:r>
    </w:p>
    <w:p w14:paraId="0426FBCD" w14:textId="77777777" w:rsidR="00F2759C" w:rsidRPr="002F11C2" w:rsidRDefault="00F2759C" w:rsidP="00655737">
      <w:pPr>
        <w:spacing w:after="0" w:line="240" w:lineRule="auto"/>
        <w:ind w:left="291"/>
        <w:contextualSpacing/>
        <w:rPr>
          <w:rFonts w:ascii="Arial" w:eastAsia="Times New Roman" w:hAnsi="Arial" w:cs="Arial"/>
          <w:b/>
          <w:color w:val="7F7F7F"/>
          <w:lang w:eastAsia="en-GB"/>
        </w:rPr>
      </w:pPr>
    </w:p>
    <w:p w14:paraId="6696982D" w14:textId="77777777" w:rsidR="00F2759C" w:rsidRPr="002F11C2" w:rsidRDefault="00F2759C" w:rsidP="00655737">
      <w:pPr>
        <w:numPr>
          <w:ilvl w:val="0"/>
          <w:numId w:val="2"/>
        </w:numPr>
        <w:spacing w:after="0" w:line="240" w:lineRule="auto"/>
        <w:ind w:left="1080"/>
        <w:jc w:val="both"/>
        <w:rPr>
          <w:rFonts w:ascii="Arial" w:eastAsia="Times New Roman" w:hAnsi="Arial" w:cs="Arial"/>
          <w:b/>
          <w:color w:val="7F7F7F"/>
          <w:lang w:eastAsia="en-GB"/>
        </w:rPr>
      </w:pPr>
      <w:r w:rsidRPr="002F11C2">
        <w:rPr>
          <w:rFonts w:ascii="Arial" w:eastAsia="Times New Roman" w:hAnsi="Arial" w:cs="Arial"/>
          <w:b/>
          <w:color w:val="7F7F7F"/>
          <w:lang w:eastAsia="en-GB"/>
        </w:rPr>
        <w:t xml:space="preserve">End point assessment: </w:t>
      </w:r>
      <w:r w:rsidRPr="002F11C2">
        <w:rPr>
          <w:rFonts w:ascii="Arial" w:eastAsia="Times New Roman" w:hAnsi="Arial" w:cs="Arial"/>
          <w:color w:val="7F7F7F"/>
          <w:lang w:eastAsia="en-GB"/>
        </w:rPr>
        <w:t xml:space="preserve">through consideration of the portfolio, project (paper-based) followed by a xx </w:t>
      </w:r>
      <w:proofErr w:type="gramStart"/>
      <w:r w:rsidRPr="002F11C2">
        <w:rPr>
          <w:rFonts w:ascii="Arial" w:eastAsia="Times New Roman" w:hAnsi="Arial" w:cs="Arial"/>
          <w:color w:val="7F7F7F"/>
          <w:lang w:eastAsia="en-GB"/>
        </w:rPr>
        <w:t>minutes</w:t>
      </w:r>
      <w:proofErr w:type="gramEnd"/>
      <w:r w:rsidRPr="002F11C2">
        <w:rPr>
          <w:rFonts w:ascii="Arial" w:eastAsia="Times New Roman" w:hAnsi="Arial" w:cs="Arial"/>
          <w:color w:val="7F7F7F"/>
          <w:lang w:eastAsia="en-GB"/>
        </w:rPr>
        <w:t xml:space="preserve"> presentation on the work based project. This is typically conducted externally.</w:t>
      </w:r>
    </w:p>
    <w:p w14:paraId="3A58D2BC" w14:textId="77777777" w:rsidR="00F2759C" w:rsidRPr="002F11C2" w:rsidRDefault="00F2759C" w:rsidP="00F2759C">
      <w:pPr>
        <w:spacing w:after="0" w:line="240" w:lineRule="auto"/>
        <w:ind w:left="720"/>
        <w:jc w:val="both"/>
        <w:rPr>
          <w:rFonts w:ascii="Arial" w:eastAsia="Times New Roman" w:hAnsi="Arial" w:cs="Arial"/>
          <w:color w:val="7F7F7F"/>
          <w:lang w:eastAsia="en-GB"/>
        </w:rPr>
      </w:pPr>
    </w:p>
    <w:p w14:paraId="7C994EB5" w14:textId="101CCD7B" w:rsidR="00F2759C" w:rsidRPr="000804D3" w:rsidRDefault="00F2759C" w:rsidP="00F2759C">
      <w:pPr>
        <w:spacing w:after="0" w:line="240" w:lineRule="auto"/>
        <w:ind w:left="720"/>
        <w:jc w:val="both"/>
        <w:rPr>
          <w:rFonts w:ascii="Arial" w:eastAsia="Times New Roman" w:hAnsi="Arial" w:cs="Arial"/>
          <w:i/>
          <w:lang w:eastAsia="en-GB"/>
        </w:rPr>
      </w:pPr>
      <w:r w:rsidRPr="000804D3">
        <w:rPr>
          <w:rFonts w:ascii="Arial" w:eastAsia="Times New Roman" w:hAnsi="Arial" w:cs="Arial"/>
          <w:i/>
          <w:lang w:eastAsia="en-GB"/>
        </w:rPr>
        <w:t xml:space="preserve">Please provide detail for each of the assessment points referring to the course programme specification where appropriate and providing more detail in relation to the apprenticeship specific requirements associated with the gateway and </w:t>
      </w:r>
      <w:r w:rsidR="003800FD" w:rsidRPr="000A63C8">
        <w:rPr>
          <w:rFonts w:ascii="Arial" w:eastAsia="Times New Roman" w:hAnsi="Arial" w:cs="Arial"/>
          <w:i/>
          <w:lang w:eastAsia="en-GB"/>
        </w:rPr>
        <w:t>how the apprenticeship programme prepares learners for the requirements and activities associated with the</w:t>
      </w:r>
      <w:r w:rsidR="003800FD" w:rsidRPr="000804D3">
        <w:rPr>
          <w:rFonts w:ascii="Arial" w:eastAsia="Times New Roman" w:hAnsi="Arial" w:cs="Arial"/>
          <w:i/>
          <w:lang w:eastAsia="en-GB"/>
        </w:rPr>
        <w:t xml:space="preserve"> </w:t>
      </w:r>
      <w:r w:rsidRPr="000804D3">
        <w:rPr>
          <w:rFonts w:ascii="Arial" w:eastAsia="Times New Roman" w:hAnsi="Arial" w:cs="Arial"/>
          <w:i/>
          <w:lang w:eastAsia="en-GB"/>
        </w:rPr>
        <w:t xml:space="preserve">end point assessment as identified in the relevant Apprenticeship Standard and Assessment Plan. </w:t>
      </w:r>
    </w:p>
    <w:p w14:paraId="206D82D9" w14:textId="77777777" w:rsidR="00F2759C" w:rsidRPr="002F11C2" w:rsidRDefault="00F2759C" w:rsidP="00F2759C">
      <w:pPr>
        <w:spacing w:after="0" w:line="240" w:lineRule="auto"/>
        <w:ind w:left="720"/>
        <w:jc w:val="both"/>
        <w:rPr>
          <w:rFonts w:ascii="Arial" w:eastAsia="Times New Roman" w:hAnsi="Arial" w:cs="Arial"/>
          <w:color w:val="7F7F7F"/>
          <w:lang w:eastAsia="en-GB"/>
        </w:rPr>
      </w:pPr>
    </w:p>
    <w:p w14:paraId="7DF9104C" w14:textId="77777777" w:rsidR="00F2759C" w:rsidRPr="002F11C2" w:rsidRDefault="00F2759C" w:rsidP="00F2759C">
      <w:pPr>
        <w:spacing w:after="0" w:line="240" w:lineRule="auto"/>
        <w:ind w:left="720" w:hanging="720"/>
        <w:rPr>
          <w:rFonts w:ascii="Arial" w:eastAsia="Times New Roman" w:hAnsi="Arial" w:cs="Arial"/>
          <w:b/>
          <w:lang w:eastAsia="en-GB"/>
        </w:rPr>
      </w:pPr>
      <w:r w:rsidRPr="002F11C2">
        <w:rPr>
          <w:rFonts w:ascii="Arial" w:eastAsia="Times New Roman" w:hAnsi="Arial" w:cs="Arial"/>
          <w:b/>
          <w:lang w:eastAsia="en-GB"/>
        </w:rPr>
        <w:t xml:space="preserve">17. </w:t>
      </w:r>
      <w:r w:rsidRPr="002F11C2">
        <w:rPr>
          <w:rFonts w:ascii="Arial" w:eastAsia="Times New Roman" w:hAnsi="Arial" w:cs="Arial"/>
          <w:b/>
          <w:lang w:eastAsia="en-GB"/>
        </w:rPr>
        <w:tab/>
        <w:t>Reference points</w:t>
      </w:r>
    </w:p>
    <w:p w14:paraId="69537516" w14:textId="77777777" w:rsidR="00470F8D" w:rsidRDefault="00470F8D" w:rsidP="00F2759C">
      <w:pPr>
        <w:autoSpaceDE w:val="0"/>
        <w:autoSpaceDN w:val="0"/>
        <w:adjustRightInd w:val="0"/>
        <w:spacing w:after="61" w:line="240" w:lineRule="auto"/>
        <w:ind w:firstLine="720"/>
        <w:rPr>
          <w:rFonts w:ascii="Arial" w:eastAsia="Times New Roman" w:hAnsi="Arial" w:cs="Arial"/>
          <w:color w:val="7F7F7F"/>
          <w:lang w:eastAsia="en-GB"/>
        </w:rPr>
      </w:pPr>
    </w:p>
    <w:p w14:paraId="4CA43276" w14:textId="4C260325" w:rsidR="00F2759C" w:rsidRPr="002F11C2" w:rsidRDefault="00F2759C" w:rsidP="00F2759C">
      <w:pPr>
        <w:autoSpaceDE w:val="0"/>
        <w:autoSpaceDN w:val="0"/>
        <w:adjustRightInd w:val="0"/>
        <w:spacing w:after="61" w:line="240" w:lineRule="auto"/>
        <w:ind w:firstLine="720"/>
        <w:rPr>
          <w:rFonts w:ascii="Arial" w:eastAsia="Times New Roman" w:hAnsi="Arial" w:cs="Arial"/>
          <w:color w:val="7F7F7F"/>
          <w:lang w:eastAsia="en-GB"/>
        </w:rPr>
      </w:pPr>
      <w:r w:rsidRPr="002F11C2">
        <w:rPr>
          <w:rFonts w:ascii="Arial" w:eastAsia="Times New Roman" w:hAnsi="Arial" w:cs="Arial"/>
          <w:color w:val="7F7F7F"/>
          <w:lang w:eastAsia="en-GB"/>
        </w:rPr>
        <w:t>The following reference points were used in designing the apprenticeship:</w:t>
      </w:r>
    </w:p>
    <w:p w14:paraId="33416489" w14:textId="6616DDFE" w:rsidR="00F2759C" w:rsidRPr="002F11C2" w:rsidRDefault="00F2759C" w:rsidP="00F2759C">
      <w:pPr>
        <w:autoSpaceDE w:val="0"/>
        <w:autoSpaceDN w:val="0"/>
        <w:adjustRightInd w:val="0"/>
        <w:spacing w:after="61" w:line="240" w:lineRule="auto"/>
        <w:ind w:left="720"/>
        <w:rPr>
          <w:rFonts w:ascii="Arial" w:eastAsia="Times New Roman" w:hAnsi="Arial" w:cs="Arial"/>
          <w:i/>
          <w:lang w:eastAsia="en-GB"/>
        </w:rPr>
      </w:pPr>
      <w:r w:rsidRPr="002F11C2">
        <w:rPr>
          <w:rFonts w:ascii="Arial" w:eastAsia="Times New Roman" w:hAnsi="Arial" w:cs="Arial"/>
          <w:i/>
          <w:lang w:eastAsia="en-GB"/>
        </w:rPr>
        <w:lastRenderedPageBreak/>
        <w:t xml:space="preserve">Please list as relevant the Apprenticeship Standard </w:t>
      </w:r>
      <w:r>
        <w:rPr>
          <w:rFonts w:ascii="Arial" w:eastAsia="Times New Roman" w:hAnsi="Arial" w:cs="Arial"/>
          <w:i/>
          <w:lang w:eastAsia="en-GB"/>
        </w:rPr>
        <w:t xml:space="preserve">and Assessment Plan </w:t>
      </w:r>
      <w:r w:rsidRPr="002F11C2">
        <w:rPr>
          <w:rFonts w:ascii="Arial" w:eastAsia="Times New Roman" w:hAnsi="Arial" w:cs="Arial"/>
          <w:i/>
          <w:lang w:eastAsia="en-GB"/>
        </w:rPr>
        <w:t xml:space="preserve">document, any PSRB documents, QAA subject benchmark statements and </w:t>
      </w:r>
      <w:r>
        <w:rPr>
          <w:rFonts w:ascii="Arial" w:eastAsia="Times New Roman" w:hAnsi="Arial" w:cs="Arial"/>
          <w:i/>
          <w:lang w:eastAsia="en-GB"/>
        </w:rPr>
        <w:t>C</w:t>
      </w:r>
      <w:r w:rsidRPr="002F11C2">
        <w:rPr>
          <w:rFonts w:ascii="Arial" w:eastAsia="Times New Roman" w:hAnsi="Arial" w:cs="Arial"/>
          <w:i/>
          <w:lang w:eastAsia="en-GB"/>
        </w:rPr>
        <w:t xml:space="preserve">haracteristics </w:t>
      </w:r>
      <w:r>
        <w:rPr>
          <w:rFonts w:ascii="Arial" w:eastAsia="Times New Roman" w:hAnsi="Arial" w:cs="Arial"/>
          <w:i/>
          <w:lang w:eastAsia="en-GB"/>
        </w:rPr>
        <w:t>S</w:t>
      </w:r>
      <w:r w:rsidRPr="002F11C2">
        <w:rPr>
          <w:rFonts w:ascii="Arial" w:eastAsia="Times New Roman" w:hAnsi="Arial" w:cs="Arial"/>
          <w:i/>
          <w:lang w:eastAsia="en-GB"/>
        </w:rPr>
        <w:t>tatements, plus the current University programme specification for the award.</w:t>
      </w:r>
    </w:p>
    <w:p w14:paraId="20169EC9" w14:textId="77777777" w:rsidR="002D6342" w:rsidRDefault="002D6342" w:rsidP="00F2759C">
      <w:pPr>
        <w:spacing w:after="0" w:line="240" w:lineRule="auto"/>
        <w:rPr>
          <w:rFonts w:ascii="Arial" w:eastAsia="Times New Roman" w:hAnsi="Arial" w:cs="Arial"/>
          <w:b/>
          <w:bCs/>
          <w:color w:val="000000"/>
          <w:lang w:eastAsia="en-GB"/>
        </w:rPr>
      </w:pPr>
    </w:p>
    <w:p w14:paraId="1051EFDC" w14:textId="0DE4DD9E" w:rsidR="00F2759C" w:rsidRPr="00B7635F" w:rsidRDefault="00F2759C" w:rsidP="00F2759C">
      <w:pPr>
        <w:spacing w:after="0" w:line="240" w:lineRule="auto"/>
        <w:rPr>
          <w:rFonts w:ascii="Arial" w:eastAsia="Times New Roman" w:hAnsi="Arial" w:cs="Arial"/>
          <w:b/>
          <w:bCs/>
          <w:color w:val="000000"/>
          <w:lang w:eastAsia="en-GB"/>
        </w:rPr>
      </w:pPr>
      <w:r w:rsidRPr="00B7635F">
        <w:rPr>
          <w:rFonts w:ascii="Arial" w:eastAsia="Times New Roman" w:hAnsi="Arial" w:cs="Arial"/>
          <w:b/>
          <w:bCs/>
          <w:color w:val="000000"/>
          <w:lang w:eastAsia="en-GB"/>
        </w:rPr>
        <w:t>Annexe 1 Delivery pattern for the apprenticeship</w:t>
      </w:r>
    </w:p>
    <w:p w14:paraId="326B74E2" w14:textId="77777777" w:rsidR="00F2759C" w:rsidRPr="00B7635F" w:rsidRDefault="00F2759C" w:rsidP="00F2759C">
      <w:pPr>
        <w:spacing w:after="0" w:line="240" w:lineRule="auto"/>
        <w:rPr>
          <w:rFonts w:ascii="Arial" w:eastAsia="Times New Roman" w:hAnsi="Arial" w:cs="Arial"/>
          <w:b/>
          <w:bCs/>
          <w:color w:val="000000"/>
          <w:lang w:eastAsia="en-GB"/>
        </w:rPr>
      </w:pPr>
    </w:p>
    <w:p w14:paraId="5F6FD126" w14:textId="77777777" w:rsidR="00F2759C" w:rsidRPr="00CA2E64" w:rsidRDefault="00F2759C" w:rsidP="00F2759C">
      <w:pPr>
        <w:spacing w:after="0" w:line="240" w:lineRule="auto"/>
        <w:rPr>
          <w:rFonts w:ascii="Arial" w:eastAsia="Times New Roman" w:hAnsi="Arial" w:cs="Arial"/>
          <w:bCs/>
          <w:i/>
          <w:color w:val="000000"/>
          <w:lang w:eastAsia="en-GB"/>
        </w:rPr>
      </w:pPr>
      <w:r w:rsidRPr="00CA2E64">
        <w:rPr>
          <w:rFonts w:ascii="Arial" w:eastAsia="Times New Roman" w:hAnsi="Arial" w:cs="Arial"/>
          <w:bCs/>
          <w:i/>
          <w:color w:val="000000"/>
          <w:lang w:eastAsia="en-GB"/>
        </w:rPr>
        <w:t>Use this annexe to set out the study pattern of the apprenticeship including both the ‘off-the-job’ activities i.e. University modules and the ‘on-the-job’ learning activities i.e. work based learning including</w:t>
      </w:r>
      <w:r w:rsidRPr="00CA2E64">
        <w:rPr>
          <w:rFonts w:ascii="Arial" w:eastAsia="Times New Roman" w:hAnsi="Arial" w:cs="Arial"/>
          <w:lang w:eastAsia="en-GB"/>
        </w:rPr>
        <w:t xml:space="preserve"> development portfolio and/or learning log and reflective practice</w:t>
      </w:r>
    </w:p>
    <w:p w14:paraId="5FB790D8"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1525"/>
        <w:gridCol w:w="2693"/>
        <w:gridCol w:w="4111"/>
      </w:tblGrid>
      <w:tr w:rsidR="00F2759C" w:rsidRPr="00B7635F" w14:paraId="4FE6B21C" w14:textId="77777777" w:rsidTr="00C330C5">
        <w:tc>
          <w:tcPr>
            <w:tcW w:w="8329" w:type="dxa"/>
            <w:gridSpan w:val="3"/>
          </w:tcPr>
          <w:p w14:paraId="203C99D8"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 xml:space="preserve">Year 1 </w:t>
            </w:r>
            <w:r w:rsidRPr="00B7635F">
              <w:rPr>
                <w:rFonts w:ascii="Arial" w:hAnsi="Arial"/>
                <w:sz w:val="20"/>
              </w:rPr>
              <w:t>Semester 1</w:t>
            </w:r>
          </w:p>
        </w:tc>
      </w:tr>
      <w:tr w:rsidR="00F2759C" w:rsidRPr="00B7635F" w14:paraId="0BAB5241" w14:textId="77777777" w:rsidTr="00C330C5">
        <w:tc>
          <w:tcPr>
            <w:tcW w:w="1525" w:type="dxa"/>
          </w:tcPr>
          <w:p w14:paraId="604BB051"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Code</w:t>
            </w:r>
          </w:p>
        </w:tc>
        <w:tc>
          <w:tcPr>
            <w:tcW w:w="2693" w:type="dxa"/>
          </w:tcPr>
          <w:p w14:paraId="52B7EC97"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title (and credit value) ‘off-the-job’ learning</w:t>
            </w:r>
          </w:p>
        </w:tc>
        <w:tc>
          <w:tcPr>
            <w:tcW w:w="4111" w:type="dxa"/>
          </w:tcPr>
          <w:p w14:paraId="74FC3C89"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‘On-the-job’ Work based Activities </w:t>
            </w:r>
          </w:p>
        </w:tc>
      </w:tr>
      <w:tr w:rsidR="00F2759C" w:rsidRPr="00B7635F" w14:paraId="5129B27F" w14:textId="77777777" w:rsidTr="00C330C5">
        <w:tc>
          <w:tcPr>
            <w:tcW w:w="1525" w:type="dxa"/>
          </w:tcPr>
          <w:p w14:paraId="467F2C1A" w14:textId="77777777" w:rsidR="00F2759C" w:rsidRPr="00B7635F" w:rsidRDefault="00F2759C" w:rsidP="00C330C5">
            <w:pPr>
              <w:spacing w:after="60" w:line="276" w:lineRule="auto"/>
              <w:contextualSpacing/>
              <w:rPr>
                <w:rFonts w:ascii="Arial" w:hAnsi="Arial"/>
                <w:i/>
                <w:sz w:val="20"/>
              </w:rPr>
            </w:pPr>
            <w:r w:rsidRPr="00B7635F">
              <w:rPr>
                <w:rFonts w:ascii="Arial" w:hAnsi="Arial"/>
                <w:i/>
                <w:sz w:val="20"/>
              </w:rPr>
              <w:t>e.g. ASEG1001</w:t>
            </w:r>
          </w:p>
        </w:tc>
        <w:tc>
          <w:tcPr>
            <w:tcW w:w="2693" w:type="dxa"/>
          </w:tcPr>
          <w:p w14:paraId="17CBCCE5"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e.g. Principles of Engineering (15) </w:t>
            </w:r>
          </w:p>
        </w:tc>
        <w:tc>
          <w:tcPr>
            <w:tcW w:w="4111" w:type="dxa"/>
          </w:tcPr>
          <w:p w14:paraId="008032CE"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e.g. Reflective practice and commencement of learning log supported in the workplace</w:t>
            </w:r>
          </w:p>
        </w:tc>
      </w:tr>
      <w:tr w:rsidR="00F2759C" w:rsidRPr="00B7635F" w14:paraId="63F24FF1" w14:textId="77777777" w:rsidTr="00C330C5">
        <w:tc>
          <w:tcPr>
            <w:tcW w:w="1525" w:type="dxa"/>
          </w:tcPr>
          <w:p w14:paraId="47B18BAD"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e.g. </w:t>
            </w:r>
            <w:r w:rsidRPr="00B7635F">
              <w:rPr>
                <w:rFonts w:ascii="Arial" w:hAnsi="Arial"/>
                <w:i/>
                <w:sz w:val="20"/>
              </w:rPr>
              <w:t xml:space="preserve">ASEG1002 </w:t>
            </w:r>
            <w:r w:rsidRPr="00B7635F">
              <w:rPr>
                <w:rFonts w:ascii="Arial" w:hAnsi="Arial"/>
                <w:sz w:val="20"/>
              </w:rPr>
              <w:t>etc</w:t>
            </w:r>
          </w:p>
        </w:tc>
        <w:tc>
          <w:tcPr>
            <w:tcW w:w="2693" w:type="dxa"/>
          </w:tcPr>
          <w:p w14:paraId="0148537A" w14:textId="77777777" w:rsidR="00F2759C" w:rsidRPr="00B7635F" w:rsidRDefault="00F2759C" w:rsidP="00C330C5">
            <w:pPr>
              <w:spacing w:after="60" w:line="276" w:lineRule="auto"/>
              <w:contextualSpacing/>
              <w:rPr>
                <w:rFonts w:ascii="Arial" w:hAnsi="Arial"/>
                <w:sz w:val="20"/>
              </w:rPr>
            </w:pPr>
          </w:p>
        </w:tc>
        <w:tc>
          <w:tcPr>
            <w:tcW w:w="4111" w:type="dxa"/>
          </w:tcPr>
          <w:p w14:paraId="4EB72AD0" w14:textId="77777777" w:rsidR="00F2759C" w:rsidRPr="00B7635F" w:rsidRDefault="00F2759C" w:rsidP="00C330C5">
            <w:pPr>
              <w:spacing w:after="60" w:line="276" w:lineRule="auto"/>
              <w:contextualSpacing/>
              <w:rPr>
                <w:rFonts w:ascii="Arial" w:hAnsi="Arial"/>
                <w:sz w:val="20"/>
              </w:rPr>
            </w:pPr>
          </w:p>
        </w:tc>
      </w:tr>
    </w:tbl>
    <w:p w14:paraId="61F1C8CF"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1525"/>
        <w:gridCol w:w="2693"/>
        <w:gridCol w:w="4111"/>
      </w:tblGrid>
      <w:tr w:rsidR="00F2759C" w:rsidRPr="00B7635F" w14:paraId="1FA71900" w14:textId="77777777" w:rsidTr="00C330C5">
        <w:tc>
          <w:tcPr>
            <w:tcW w:w="8329" w:type="dxa"/>
            <w:gridSpan w:val="3"/>
          </w:tcPr>
          <w:p w14:paraId="13B19B7F"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 xml:space="preserve">Year 1 </w:t>
            </w:r>
            <w:r w:rsidRPr="00B7635F">
              <w:rPr>
                <w:rFonts w:ascii="Arial" w:hAnsi="Arial"/>
                <w:sz w:val="20"/>
              </w:rPr>
              <w:t>Semester 2</w:t>
            </w:r>
          </w:p>
        </w:tc>
      </w:tr>
      <w:tr w:rsidR="00F2759C" w:rsidRPr="00B7635F" w14:paraId="7FBAAAB8" w14:textId="77777777" w:rsidTr="00C330C5">
        <w:tc>
          <w:tcPr>
            <w:tcW w:w="1525" w:type="dxa"/>
          </w:tcPr>
          <w:p w14:paraId="6876E1E0"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Code</w:t>
            </w:r>
          </w:p>
        </w:tc>
        <w:tc>
          <w:tcPr>
            <w:tcW w:w="2693" w:type="dxa"/>
          </w:tcPr>
          <w:p w14:paraId="33C43627"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Module title (and credit value) ‘off-the-job’ learning </w:t>
            </w:r>
          </w:p>
        </w:tc>
        <w:tc>
          <w:tcPr>
            <w:tcW w:w="4111" w:type="dxa"/>
          </w:tcPr>
          <w:p w14:paraId="095E3F9A"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‘On-the-job’ Work based Activities </w:t>
            </w:r>
          </w:p>
        </w:tc>
      </w:tr>
      <w:tr w:rsidR="00F2759C" w:rsidRPr="00B7635F" w14:paraId="1CDB1648" w14:textId="77777777" w:rsidTr="00C330C5">
        <w:tc>
          <w:tcPr>
            <w:tcW w:w="1525" w:type="dxa"/>
          </w:tcPr>
          <w:p w14:paraId="37344264" w14:textId="77777777" w:rsidR="00F2759C" w:rsidRPr="00B7635F" w:rsidRDefault="00F2759C" w:rsidP="00C330C5">
            <w:pPr>
              <w:spacing w:after="60" w:line="276" w:lineRule="auto"/>
              <w:contextualSpacing/>
              <w:rPr>
                <w:rFonts w:ascii="Arial" w:hAnsi="Arial"/>
                <w:i/>
                <w:sz w:val="20"/>
              </w:rPr>
            </w:pPr>
          </w:p>
        </w:tc>
        <w:tc>
          <w:tcPr>
            <w:tcW w:w="2693" w:type="dxa"/>
          </w:tcPr>
          <w:p w14:paraId="6AE3BF62" w14:textId="77777777" w:rsidR="00F2759C" w:rsidRPr="00B7635F" w:rsidRDefault="00F2759C" w:rsidP="00C330C5">
            <w:pPr>
              <w:spacing w:after="60" w:line="276" w:lineRule="auto"/>
              <w:contextualSpacing/>
              <w:rPr>
                <w:rFonts w:ascii="Arial" w:hAnsi="Arial"/>
                <w:sz w:val="20"/>
              </w:rPr>
            </w:pPr>
          </w:p>
        </w:tc>
        <w:tc>
          <w:tcPr>
            <w:tcW w:w="4111" w:type="dxa"/>
          </w:tcPr>
          <w:p w14:paraId="3E31F043" w14:textId="77777777" w:rsidR="00F2759C" w:rsidRPr="00B7635F" w:rsidRDefault="00F2759C" w:rsidP="00C330C5">
            <w:pPr>
              <w:spacing w:after="60" w:line="276" w:lineRule="auto"/>
              <w:contextualSpacing/>
              <w:rPr>
                <w:rFonts w:ascii="Arial" w:hAnsi="Arial"/>
                <w:sz w:val="20"/>
              </w:rPr>
            </w:pPr>
          </w:p>
        </w:tc>
      </w:tr>
      <w:tr w:rsidR="00F2759C" w:rsidRPr="00B7635F" w14:paraId="7AA5D895" w14:textId="77777777" w:rsidTr="00C330C5">
        <w:tc>
          <w:tcPr>
            <w:tcW w:w="1525" w:type="dxa"/>
          </w:tcPr>
          <w:p w14:paraId="1BF276C4" w14:textId="77777777" w:rsidR="00F2759C" w:rsidRPr="00B7635F" w:rsidRDefault="00F2759C" w:rsidP="00C330C5">
            <w:pPr>
              <w:spacing w:after="60" w:line="276" w:lineRule="auto"/>
              <w:contextualSpacing/>
              <w:rPr>
                <w:rFonts w:ascii="Arial" w:hAnsi="Arial"/>
                <w:sz w:val="20"/>
              </w:rPr>
            </w:pPr>
          </w:p>
        </w:tc>
        <w:tc>
          <w:tcPr>
            <w:tcW w:w="2693" w:type="dxa"/>
          </w:tcPr>
          <w:p w14:paraId="3FC2EFEE" w14:textId="77777777" w:rsidR="00F2759C" w:rsidRPr="00B7635F" w:rsidRDefault="00F2759C" w:rsidP="00C330C5">
            <w:pPr>
              <w:spacing w:after="60" w:line="276" w:lineRule="auto"/>
              <w:contextualSpacing/>
              <w:rPr>
                <w:rFonts w:ascii="Arial" w:hAnsi="Arial"/>
                <w:sz w:val="20"/>
              </w:rPr>
            </w:pPr>
          </w:p>
        </w:tc>
        <w:tc>
          <w:tcPr>
            <w:tcW w:w="4111" w:type="dxa"/>
          </w:tcPr>
          <w:p w14:paraId="347B562D" w14:textId="77777777" w:rsidR="00F2759C" w:rsidRPr="00B7635F" w:rsidRDefault="00F2759C" w:rsidP="00C330C5">
            <w:pPr>
              <w:spacing w:after="60" w:line="276" w:lineRule="auto"/>
              <w:contextualSpacing/>
              <w:rPr>
                <w:rFonts w:ascii="Arial" w:hAnsi="Arial"/>
                <w:sz w:val="20"/>
              </w:rPr>
            </w:pPr>
          </w:p>
        </w:tc>
      </w:tr>
    </w:tbl>
    <w:p w14:paraId="4772BCF9"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8329"/>
      </w:tblGrid>
      <w:tr w:rsidR="00F2759C" w:rsidRPr="00B7635F" w14:paraId="7DDFB0C4" w14:textId="77777777" w:rsidTr="00C330C5">
        <w:tc>
          <w:tcPr>
            <w:tcW w:w="8329" w:type="dxa"/>
          </w:tcPr>
          <w:p w14:paraId="17C86537"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 xml:space="preserve">Year 1 </w:t>
            </w:r>
            <w:r w:rsidRPr="00B7635F">
              <w:rPr>
                <w:rFonts w:ascii="Arial" w:hAnsi="Arial"/>
                <w:sz w:val="20"/>
              </w:rPr>
              <w:t>Summer</w:t>
            </w:r>
          </w:p>
        </w:tc>
      </w:tr>
      <w:tr w:rsidR="00F2759C" w:rsidRPr="00B7635F" w14:paraId="0A2F7CEF" w14:textId="77777777" w:rsidTr="00C330C5">
        <w:tc>
          <w:tcPr>
            <w:tcW w:w="8329" w:type="dxa"/>
          </w:tcPr>
          <w:p w14:paraId="098D3B7A"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Work based activities continuing outside modules e.g. portfolio work</w:t>
            </w:r>
          </w:p>
        </w:tc>
      </w:tr>
    </w:tbl>
    <w:p w14:paraId="5AD8867C" w14:textId="77777777" w:rsidR="00F2759C" w:rsidRPr="00B7635F" w:rsidRDefault="00F2759C" w:rsidP="00F2759C">
      <w:pPr>
        <w:spacing w:after="0" w:line="240" w:lineRule="auto"/>
        <w:rPr>
          <w:rFonts w:ascii="Arial" w:eastAsia="Times New Roman" w:hAnsi="Arial" w:cs="Arial"/>
          <w:b/>
          <w:bCs/>
          <w:color w:val="000000"/>
          <w:lang w:eastAsia="en-GB"/>
        </w:rPr>
      </w:pPr>
    </w:p>
    <w:p w14:paraId="3FAC1C96"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1525"/>
        <w:gridCol w:w="2693"/>
        <w:gridCol w:w="4111"/>
      </w:tblGrid>
      <w:tr w:rsidR="00F2759C" w:rsidRPr="00B7635F" w14:paraId="288E2A8B" w14:textId="77777777" w:rsidTr="00C330C5">
        <w:tc>
          <w:tcPr>
            <w:tcW w:w="8329" w:type="dxa"/>
            <w:gridSpan w:val="3"/>
          </w:tcPr>
          <w:p w14:paraId="48D182A7"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 xml:space="preserve">Year 2 </w:t>
            </w:r>
            <w:r w:rsidRPr="00B7635F">
              <w:rPr>
                <w:rFonts w:ascii="Arial" w:hAnsi="Arial"/>
                <w:sz w:val="20"/>
              </w:rPr>
              <w:t>Semester 1</w:t>
            </w:r>
          </w:p>
        </w:tc>
      </w:tr>
      <w:tr w:rsidR="00F2759C" w:rsidRPr="00B7635F" w14:paraId="34B929AB" w14:textId="77777777" w:rsidTr="00C330C5">
        <w:tc>
          <w:tcPr>
            <w:tcW w:w="1525" w:type="dxa"/>
          </w:tcPr>
          <w:p w14:paraId="7102E338"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Code</w:t>
            </w:r>
          </w:p>
        </w:tc>
        <w:tc>
          <w:tcPr>
            <w:tcW w:w="2693" w:type="dxa"/>
          </w:tcPr>
          <w:p w14:paraId="16D3DB8D"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Module title (and credit value) ‘off-the-job’ learning </w:t>
            </w:r>
          </w:p>
        </w:tc>
        <w:tc>
          <w:tcPr>
            <w:tcW w:w="4111" w:type="dxa"/>
          </w:tcPr>
          <w:p w14:paraId="589A5B9B"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‘On-the-job’ Work based Activities </w:t>
            </w:r>
          </w:p>
        </w:tc>
      </w:tr>
      <w:tr w:rsidR="00F2759C" w:rsidRPr="00B7635F" w14:paraId="71077BD2" w14:textId="77777777" w:rsidTr="00C330C5">
        <w:tc>
          <w:tcPr>
            <w:tcW w:w="1525" w:type="dxa"/>
          </w:tcPr>
          <w:p w14:paraId="3E804F3A" w14:textId="77777777" w:rsidR="00F2759C" w:rsidRPr="00B7635F" w:rsidRDefault="00F2759C" w:rsidP="00C330C5">
            <w:pPr>
              <w:spacing w:after="60" w:line="276" w:lineRule="auto"/>
              <w:contextualSpacing/>
              <w:rPr>
                <w:rFonts w:ascii="Arial" w:hAnsi="Arial"/>
                <w:i/>
                <w:sz w:val="20"/>
              </w:rPr>
            </w:pPr>
            <w:r w:rsidRPr="00B7635F">
              <w:rPr>
                <w:rFonts w:ascii="Arial" w:hAnsi="Arial"/>
                <w:i/>
                <w:sz w:val="20"/>
              </w:rPr>
              <w:t>e.g. ASEG2001</w:t>
            </w:r>
          </w:p>
        </w:tc>
        <w:tc>
          <w:tcPr>
            <w:tcW w:w="2693" w:type="dxa"/>
          </w:tcPr>
          <w:p w14:paraId="5B6C3032"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Developments in Engineering (15) </w:t>
            </w:r>
          </w:p>
        </w:tc>
        <w:tc>
          <w:tcPr>
            <w:tcW w:w="4111" w:type="dxa"/>
          </w:tcPr>
          <w:p w14:paraId="6081DCFB"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Reflective practice and commencement of learning log supported in the workplace</w:t>
            </w:r>
          </w:p>
        </w:tc>
      </w:tr>
      <w:tr w:rsidR="00F2759C" w:rsidRPr="00B7635F" w14:paraId="543071A0" w14:textId="77777777" w:rsidTr="00C330C5">
        <w:tc>
          <w:tcPr>
            <w:tcW w:w="1525" w:type="dxa"/>
          </w:tcPr>
          <w:p w14:paraId="4726240B"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e.g. </w:t>
            </w:r>
            <w:r w:rsidRPr="00B7635F">
              <w:rPr>
                <w:rFonts w:ascii="Arial" w:hAnsi="Arial"/>
                <w:i/>
                <w:sz w:val="20"/>
              </w:rPr>
              <w:t xml:space="preserve">ASEG2002 </w:t>
            </w:r>
            <w:r w:rsidRPr="00B7635F">
              <w:rPr>
                <w:rFonts w:ascii="Arial" w:hAnsi="Arial"/>
                <w:sz w:val="20"/>
              </w:rPr>
              <w:t>etc</w:t>
            </w:r>
          </w:p>
        </w:tc>
        <w:tc>
          <w:tcPr>
            <w:tcW w:w="2693" w:type="dxa"/>
          </w:tcPr>
          <w:p w14:paraId="1D41A479" w14:textId="77777777" w:rsidR="00F2759C" w:rsidRPr="00B7635F" w:rsidRDefault="00F2759C" w:rsidP="00C330C5">
            <w:pPr>
              <w:spacing w:after="60" w:line="276" w:lineRule="auto"/>
              <w:contextualSpacing/>
              <w:rPr>
                <w:rFonts w:ascii="Arial" w:hAnsi="Arial"/>
                <w:sz w:val="20"/>
              </w:rPr>
            </w:pPr>
          </w:p>
        </w:tc>
        <w:tc>
          <w:tcPr>
            <w:tcW w:w="4111" w:type="dxa"/>
          </w:tcPr>
          <w:p w14:paraId="7A4F6DB3" w14:textId="77777777" w:rsidR="00F2759C" w:rsidRPr="00B7635F" w:rsidRDefault="00F2759C" w:rsidP="00C330C5">
            <w:pPr>
              <w:spacing w:after="60" w:line="276" w:lineRule="auto"/>
              <w:contextualSpacing/>
              <w:rPr>
                <w:rFonts w:ascii="Arial" w:hAnsi="Arial"/>
                <w:sz w:val="20"/>
              </w:rPr>
            </w:pPr>
          </w:p>
        </w:tc>
      </w:tr>
    </w:tbl>
    <w:p w14:paraId="6183DBDE"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1525"/>
        <w:gridCol w:w="2693"/>
        <w:gridCol w:w="4111"/>
      </w:tblGrid>
      <w:tr w:rsidR="00F2759C" w:rsidRPr="00B7635F" w14:paraId="240B693F" w14:textId="77777777" w:rsidTr="00C330C5">
        <w:tc>
          <w:tcPr>
            <w:tcW w:w="8329" w:type="dxa"/>
            <w:gridSpan w:val="3"/>
          </w:tcPr>
          <w:p w14:paraId="1A96BE33"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 xml:space="preserve">Year 2 </w:t>
            </w:r>
            <w:r w:rsidRPr="00B7635F">
              <w:rPr>
                <w:rFonts w:ascii="Arial" w:hAnsi="Arial"/>
                <w:sz w:val="20"/>
              </w:rPr>
              <w:t>Semester 2</w:t>
            </w:r>
          </w:p>
        </w:tc>
      </w:tr>
      <w:tr w:rsidR="00F2759C" w:rsidRPr="00B7635F" w14:paraId="5B4CA5DD" w14:textId="77777777" w:rsidTr="00C330C5">
        <w:tc>
          <w:tcPr>
            <w:tcW w:w="1525" w:type="dxa"/>
          </w:tcPr>
          <w:p w14:paraId="64D14AA2"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Code</w:t>
            </w:r>
          </w:p>
        </w:tc>
        <w:tc>
          <w:tcPr>
            <w:tcW w:w="2693" w:type="dxa"/>
          </w:tcPr>
          <w:p w14:paraId="4C292442"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Module title (and credit value) ‘off-the-job’ learning </w:t>
            </w:r>
          </w:p>
        </w:tc>
        <w:tc>
          <w:tcPr>
            <w:tcW w:w="4111" w:type="dxa"/>
          </w:tcPr>
          <w:p w14:paraId="6160D808"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‘On-the-job’ Work based Activities </w:t>
            </w:r>
          </w:p>
        </w:tc>
      </w:tr>
      <w:tr w:rsidR="00F2759C" w:rsidRPr="00B7635F" w14:paraId="444960BA" w14:textId="77777777" w:rsidTr="00C330C5">
        <w:tc>
          <w:tcPr>
            <w:tcW w:w="1525" w:type="dxa"/>
          </w:tcPr>
          <w:p w14:paraId="2683EBE6" w14:textId="77777777" w:rsidR="00F2759C" w:rsidRPr="00B7635F" w:rsidRDefault="00F2759C" w:rsidP="00C330C5">
            <w:pPr>
              <w:spacing w:after="60" w:line="276" w:lineRule="auto"/>
              <w:contextualSpacing/>
              <w:rPr>
                <w:rFonts w:ascii="Arial" w:hAnsi="Arial"/>
                <w:i/>
                <w:sz w:val="20"/>
              </w:rPr>
            </w:pPr>
          </w:p>
        </w:tc>
        <w:tc>
          <w:tcPr>
            <w:tcW w:w="2693" w:type="dxa"/>
          </w:tcPr>
          <w:p w14:paraId="2DFD9D83" w14:textId="77777777" w:rsidR="00F2759C" w:rsidRPr="00B7635F" w:rsidRDefault="00F2759C" w:rsidP="00C330C5">
            <w:pPr>
              <w:spacing w:after="60" w:line="276" w:lineRule="auto"/>
              <w:contextualSpacing/>
              <w:rPr>
                <w:rFonts w:ascii="Arial" w:hAnsi="Arial"/>
                <w:sz w:val="20"/>
              </w:rPr>
            </w:pPr>
          </w:p>
        </w:tc>
        <w:tc>
          <w:tcPr>
            <w:tcW w:w="4111" w:type="dxa"/>
          </w:tcPr>
          <w:p w14:paraId="759084F3" w14:textId="77777777" w:rsidR="00F2759C" w:rsidRPr="00B7635F" w:rsidRDefault="00F2759C" w:rsidP="00C330C5">
            <w:pPr>
              <w:spacing w:after="60" w:line="276" w:lineRule="auto"/>
              <w:contextualSpacing/>
              <w:rPr>
                <w:rFonts w:ascii="Arial" w:hAnsi="Arial"/>
                <w:sz w:val="20"/>
              </w:rPr>
            </w:pPr>
          </w:p>
        </w:tc>
      </w:tr>
      <w:tr w:rsidR="00F2759C" w:rsidRPr="00B7635F" w14:paraId="44437B77" w14:textId="77777777" w:rsidTr="00C330C5">
        <w:tc>
          <w:tcPr>
            <w:tcW w:w="1525" w:type="dxa"/>
          </w:tcPr>
          <w:p w14:paraId="4E10A28D" w14:textId="77777777" w:rsidR="00F2759C" w:rsidRPr="00B7635F" w:rsidRDefault="00F2759C" w:rsidP="00C330C5">
            <w:pPr>
              <w:spacing w:after="60" w:line="276" w:lineRule="auto"/>
              <w:contextualSpacing/>
              <w:rPr>
                <w:rFonts w:ascii="Arial" w:hAnsi="Arial"/>
                <w:sz w:val="20"/>
              </w:rPr>
            </w:pPr>
          </w:p>
        </w:tc>
        <w:tc>
          <w:tcPr>
            <w:tcW w:w="2693" w:type="dxa"/>
          </w:tcPr>
          <w:p w14:paraId="6F38D309" w14:textId="77777777" w:rsidR="00F2759C" w:rsidRPr="00B7635F" w:rsidRDefault="00F2759C" w:rsidP="00C330C5">
            <w:pPr>
              <w:spacing w:after="60" w:line="276" w:lineRule="auto"/>
              <w:contextualSpacing/>
              <w:rPr>
                <w:rFonts w:ascii="Arial" w:hAnsi="Arial"/>
                <w:sz w:val="20"/>
              </w:rPr>
            </w:pPr>
          </w:p>
        </w:tc>
        <w:tc>
          <w:tcPr>
            <w:tcW w:w="4111" w:type="dxa"/>
          </w:tcPr>
          <w:p w14:paraId="7204FBF9" w14:textId="77777777" w:rsidR="00F2759C" w:rsidRPr="00B7635F" w:rsidRDefault="00F2759C" w:rsidP="00C330C5">
            <w:pPr>
              <w:spacing w:after="60" w:line="276" w:lineRule="auto"/>
              <w:contextualSpacing/>
              <w:rPr>
                <w:rFonts w:ascii="Arial" w:hAnsi="Arial"/>
                <w:sz w:val="20"/>
              </w:rPr>
            </w:pPr>
          </w:p>
        </w:tc>
      </w:tr>
    </w:tbl>
    <w:p w14:paraId="6BE44F62"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8329"/>
      </w:tblGrid>
      <w:tr w:rsidR="00F2759C" w:rsidRPr="00B7635F" w14:paraId="411AA096" w14:textId="77777777" w:rsidTr="00C330C5">
        <w:tc>
          <w:tcPr>
            <w:tcW w:w="8329" w:type="dxa"/>
          </w:tcPr>
          <w:p w14:paraId="30C6438F"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 xml:space="preserve">Year 2 </w:t>
            </w:r>
            <w:r w:rsidRPr="00B7635F">
              <w:rPr>
                <w:rFonts w:ascii="Arial" w:hAnsi="Arial"/>
                <w:sz w:val="20"/>
              </w:rPr>
              <w:t>Summer</w:t>
            </w:r>
          </w:p>
        </w:tc>
      </w:tr>
      <w:tr w:rsidR="00F2759C" w:rsidRPr="00B7635F" w14:paraId="5C4648DA" w14:textId="77777777" w:rsidTr="00C330C5">
        <w:tc>
          <w:tcPr>
            <w:tcW w:w="8329" w:type="dxa"/>
          </w:tcPr>
          <w:p w14:paraId="358F79F4"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Work based activities continuing outside modules e.g. portfolio work</w:t>
            </w:r>
          </w:p>
        </w:tc>
      </w:tr>
    </w:tbl>
    <w:p w14:paraId="0F65AA6A" w14:textId="77777777" w:rsidR="00F2759C" w:rsidRPr="00B7635F" w:rsidRDefault="00F2759C" w:rsidP="00F2759C">
      <w:pPr>
        <w:spacing w:after="0" w:line="240" w:lineRule="auto"/>
        <w:rPr>
          <w:rFonts w:ascii="Arial" w:eastAsia="Times New Roman" w:hAnsi="Arial" w:cs="Arial"/>
          <w:b/>
          <w:bCs/>
          <w:color w:val="000000"/>
          <w:lang w:eastAsia="en-GB"/>
        </w:rPr>
      </w:pPr>
    </w:p>
    <w:p w14:paraId="4A476878"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1525"/>
        <w:gridCol w:w="2693"/>
        <w:gridCol w:w="4111"/>
      </w:tblGrid>
      <w:tr w:rsidR="00F2759C" w:rsidRPr="00B7635F" w14:paraId="2954ADAE" w14:textId="77777777" w:rsidTr="00C330C5">
        <w:tc>
          <w:tcPr>
            <w:tcW w:w="8329" w:type="dxa"/>
            <w:gridSpan w:val="3"/>
          </w:tcPr>
          <w:p w14:paraId="307F93C5"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 xml:space="preserve">Year 3 </w:t>
            </w:r>
            <w:r w:rsidRPr="00B7635F">
              <w:rPr>
                <w:rFonts w:ascii="Arial" w:hAnsi="Arial"/>
                <w:sz w:val="20"/>
              </w:rPr>
              <w:t>Semester 1</w:t>
            </w:r>
          </w:p>
        </w:tc>
      </w:tr>
      <w:tr w:rsidR="00F2759C" w:rsidRPr="00B7635F" w14:paraId="300881D6" w14:textId="77777777" w:rsidTr="00C330C5">
        <w:tc>
          <w:tcPr>
            <w:tcW w:w="1525" w:type="dxa"/>
          </w:tcPr>
          <w:p w14:paraId="3097C022"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Code</w:t>
            </w:r>
          </w:p>
        </w:tc>
        <w:tc>
          <w:tcPr>
            <w:tcW w:w="2693" w:type="dxa"/>
          </w:tcPr>
          <w:p w14:paraId="48B29C9C"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Module title (and credit value) ‘off-the-job’ learning </w:t>
            </w:r>
          </w:p>
        </w:tc>
        <w:tc>
          <w:tcPr>
            <w:tcW w:w="4111" w:type="dxa"/>
          </w:tcPr>
          <w:p w14:paraId="072EF8B9"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‘On-the-job’ Work based Activities </w:t>
            </w:r>
          </w:p>
        </w:tc>
      </w:tr>
      <w:tr w:rsidR="00F2759C" w:rsidRPr="00B7635F" w14:paraId="1E2B128D" w14:textId="77777777" w:rsidTr="00C330C5">
        <w:tc>
          <w:tcPr>
            <w:tcW w:w="1525" w:type="dxa"/>
          </w:tcPr>
          <w:p w14:paraId="5169C429" w14:textId="77777777" w:rsidR="00F2759C" w:rsidRPr="00B7635F" w:rsidRDefault="00F2759C" w:rsidP="00C330C5">
            <w:pPr>
              <w:spacing w:after="60" w:line="276" w:lineRule="auto"/>
              <w:contextualSpacing/>
              <w:rPr>
                <w:rFonts w:ascii="Arial" w:hAnsi="Arial"/>
                <w:i/>
                <w:sz w:val="20"/>
              </w:rPr>
            </w:pPr>
            <w:r w:rsidRPr="00B7635F">
              <w:rPr>
                <w:rFonts w:ascii="Arial" w:hAnsi="Arial"/>
                <w:i/>
                <w:sz w:val="20"/>
              </w:rPr>
              <w:lastRenderedPageBreak/>
              <w:t>e.g. ASEG3001</w:t>
            </w:r>
          </w:p>
        </w:tc>
        <w:tc>
          <w:tcPr>
            <w:tcW w:w="2693" w:type="dxa"/>
          </w:tcPr>
          <w:p w14:paraId="6197356E"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Project management in Engineering (15) </w:t>
            </w:r>
          </w:p>
        </w:tc>
        <w:tc>
          <w:tcPr>
            <w:tcW w:w="4111" w:type="dxa"/>
          </w:tcPr>
          <w:p w14:paraId="00E9A351"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Reflective practice and commencement of learning log supported in the workplace</w:t>
            </w:r>
          </w:p>
        </w:tc>
      </w:tr>
      <w:tr w:rsidR="00F2759C" w:rsidRPr="00B7635F" w14:paraId="26A39031" w14:textId="77777777" w:rsidTr="00C330C5">
        <w:tc>
          <w:tcPr>
            <w:tcW w:w="1525" w:type="dxa"/>
          </w:tcPr>
          <w:p w14:paraId="75736092"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e.g. </w:t>
            </w:r>
            <w:r w:rsidRPr="00B7635F">
              <w:rPr>
                <w:rFonts w:ascii="Arial" w:hAnsi="Arial"/>
                <w:i/>
                <w:sz w:val="20"/>
              </w:rPr>
              <w:t xml:space="preserve">ASEG3002 </w:t>
            </w:r>
            <w:r w:rsidRPr="00B7635F">
              <w:rPr>
                <w:rFonts w:ascii="Arial" w:hAnsi="Arial"/>
                <w:sz w:val="20"/>
              </w:rPr>
              <w:t>etc</w:t>
            </w:r>
          </w:p>
        </w:tc>
        <w:tc>
          <w:tcPr>
            <w:tcW w:w="2693" w:type="dxa"/>
          </w:tcPr>
          <w:p w14:paraId="664CB2F7" w14:textId="77777777" w:rsidR="00F2759C" w:rsidRPr="00B7635F" w:rsidRDefault="00F2759C" w:rsidP="00C330C5">
            <w:pPr>
              <w:spacing w:after="60" w:line="276" w:lineRule="auto"/>
              <w:contextualSpacing/>
              <w:rPr>
                <w:rFonts w:ascii="Arial" w:hAnsi="Arial"/>
                <w:sz w:val="20"/>
              </w:rPr>
            </w:pPr>
          </w:p>
        </w:tc>
        <w:tc>
          <w:tcPr>
            <w:tcW w:w="4111" w:type="dxa"/>
          </w:tcPr>
          <w:p w14:paraId="277AA1F2" w14:textId="77777777" w:rsidR="00F2759C" w:rsidRPr="00B7635F" w:rsidRDefault="00F2759C" w:rsidP="00C330C5">
            <w:pPr>
              <w:spacing w:after="60" w:line="276" w:lineRule="auto"/>
              <w:contextualSpacing/>
              <w:rPr>
                <w:rFonts w:ascii="Arial" w:hAnsi="Arial"/>
                <w:sz w:val="20"/>
              </w:rPr>
            </w:pPr>
          </w:p>
        </w:tc>
      </w:tr>
    </w:tbl>
    <w:p w14:paraId="6BDF6205"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1525"/>
        <w:gridCol w:w="2693"/>
        <w:gridCol w:w="4111"/>
      </w:tblGrid>
      <w:tr w:rsidR="00F2759C" w:rsidRPr="00B7635F" w14:paraId="3050DCC8" w14:textId="77777777" w:rsidTr="00C330C5">
        <w:tc>
          <w:tcPr>
            <w:tcW w:w="8329" w:type="dxa"/>
            <w:gridSpan w:val="3"/>
          </w:tcPr>
          <w:p w14:paraId="73C038D3"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 xml:space="preserve">Year 3 </w:t>
            </w:r>
            <w:r w:rsidRPr="00B7635F">
              <w:rPr>
                <w:rFonts w:ascii="Arial" w:hAnsi="Arial"/>
                <w:sz w:val="20"/>
              </w:rPr>
              <w:t>Semester 2</w:t>
            </w:r>
          </w:p>
        </w:tc>
      </w:tr>
      <w:tr w:rsidR="00F2759C" w:rsidRPr="00B7635F" w14:paraId="77478048" w14:textId="77777777" w:rsidTr="00C330C5">
        <w:tc>
          <w:tcPr>
            <w:tcW w:w="1525" w:type="dxa"/>
          </w:tcPr>
          <w:p w14:paraId="2932AE50"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Code</w:t>
            </w:r>
          </w:p>
        </w:tc>
        <w:tc>
          <w:tcPr>
            <w:tcW w:w="2693" w:type="dxa"/>
          </w:tcPr>
          <w:p w14:paraId="1855FBBF"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title (and credit value) ‘off-the-job’ learning</w:t>
            </w:r>
          </w:p>
        </w:tc>
        <w:tc>
          <w:tcPr>
            <w:tcW w:w="4111" w:type="dxa"/>
          </w:tcPr>
          <w:p w14:paraId="35A78935"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‘On-the-job’ Work based Activities </w:t>
            </w:r>
          </w:p>
        </w:tc>
      </w:tr>
      <w:tr w:rsidR="00F2759C" w:rsidRPr="00B7635F" w14:paraId="136F8154" w14:textId="77777777" w:rsidTr="00C330C5">
        <w:tc>
          <w:tcPr>
            <w:tcW w:w="1525" w:type="dxa"/>
          </w:tcPr>
          <w:p w14:paraId="0D1135AF" w14:textId="77777777" w:rsidR="00F2759C" w:rsidRPr="00B7635F" w:rsidRDefault="00F2759C" w:rsidP="00C330C5">
            <w:pPr>
              <w:spacing w:after="60" w:line="276" w:lineRule="auto"/>
              <w:contextualSpacing/>
              <w:rPr>
                <w:rFonts w:ascii="Arial" w:hAnsi="Arial"/>
                <w:i/>
                <w:sz w:val="20"/>
              </w:rPr>
            </w:pPr>
          </w:p>
        </w:tc>
        <w:tc>
          <w:tcPr>
            <w:tcW w:w="2693" w:type="dxa"/>
          </w:tcPr>
          <w:p w14:paraId="684520DC" w14:textId="77777777" w:rsidR="00F2759C" w:rsidRPr="00B7635F" w:rsidRDefault="00F2759C" w:rsidP="00C330C5">
            <w:pPr>
              <w:spacing w:after="60" w:line="276" w:lineRule="auto"/>
              <w:contextualSpacing/>
              <w:rPr>
                <w:rFonts w:ascii="Arial" w:hAnsi="Arial"/>
                <w:sz w:val="20"/>
              </w:rPr>
            </w:pPr>
          </w:p>
        </w:tc>
        <w:tc>
          <w:tcPr>
            <w:tcW w:w="4111" w:type="dxa"/>
          </w:tcPr>
          <w:p w14:paraId="3F0A9128" w14:textId="77777777" w:rsidR="00F2759C" w:rsidRPr="00B7635F" w:rsidRDefault="00F2759C" w:rsidP="00C330C5">
            <w:pPr>
              <w:spacing w:after="60" w:line="276" w:lineRule="auto"/>
              <w:contextualSpacing/>
              <w:rPr>
                <w:rFonts w:ascii="Arial" w:hAnsi="Arial"/>
                <w:sz w:val="20"/>
              </w:rPr>
            </w:pPr>
          </w:p>
        </w:tc>
      </w:tr>
      <w:tr w:rsidR="00F2759C" w:rsidRPr="00B7635F" w14:paraId="3A7BFC55" w14:textId="77777777" w:rsidTr="00C330C5">
        <w:tc>
          <w:tcPr>
            <w:tcW w:w="1525" w:type="dxa"/>
          </w:tcPr>
          <w:p w14:paraId="37C1262B" w14:textId="77777777" w:rsidR="00F2759C" w:rsidRPr="00B7635F" w:rsidRDefault="00F2759C" w:rsidP="00C330C5">
            <w:pPr>
              <w:spacing w:after="60" w:line="276" w:lineRule="auto"/>
              <w:contextualSpacing/>
              <w:rPr>
                <w:rFonts w:ascii="Arial" w:hAnsi="Arial"/>
                <w:sz w:val="20"/>
              </w:rPr>
            </w:pPr>
          </w:p>
        </w:tc>
        <w:tc>
          <w:tcPr>
            <w:tcW w:w="2693" w:type="dxa"/>
          </w:tcPr>
          <w:p w14:paraId="07E2115F" w14:textId="77777777" w:rsidR="00F2759C" w:rsidRPr="00B7635F" w:rsidRDefault="00F2759C" w:rsidP="00C330C5">
            <w:pPr>
              <w:spacing w:after="60" w:line="276" w:lineRule="auto"/>
              <w:contextualSpacing/>
              <w:rPr>
                <w:rFonts w:ascii="Arial" w:hAnsi="Arial"/>
                <w:sz w:val="20"/>
              </w:rPr>
            </w:pPr>
          </w:p>
        </w:tc>
        <w:tc>
          <w:tcPr>
            <w:tcW w:w="4111" w:type="dxa"/>
          </w:tcPr>
          <w:p w14:paraId="06C12383" w14:textId="77777777" w:rsidR="00F2759C" w:rsidRPr="00B7635F" w:rsidRDefault="00F2759C" w:rsidP="00C330C5">
            <w:pPr>
              <w:spacing w:after="60" w:line="276" w:lineRule="auto"/>
              <w:contextualSpacing/>
              <w:rPr>
                <w:rFonts w:ascii="Arial" w:hAnsi="Arial"/>
                <w:sz w:val="20"/>
              </w:rPr>
            </w:pPr>
          </w:p>
        </w:tc>
      </w:tr>
    </w:tbl>
    <w:p w14:paraId="418C1502"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8329"/>
      </w:tblGrid>
      <w:tr w:rsidR="00F2759C" w:rsidRPr="00B7635F" w14:paraId="6D6FF559" w14:textId="77777777" w:rsidTr="00C330C5">
        <w:tc>
          <w:tcPr>
            <w:tcW w:w="8329" w:type="dxa"/>
          </w:tcPr>
          <w:p w14:paraId="360EB62F"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 xml:space="preserve">Year 3 </w:t>
            </w:r>
            <w:r w:rsidRPr="00B7635F">
              <w:rPr>
                <w:rFonts w:ascii="Arial" w:hAnsi="Arial"/>
                <w:sz w:val="20"/>
              </w:rPr>
              <w:t>Summer</w:t>
            </w:r>
          </w:p>
        </w:tc>
      </w:tr>
      <w:tr w:rsidR="00F2759C" w:rsidRPr="00B7635F" w14:paraId="3BBABA77" w14:textId="77777777" w:rsidTr="00C330C5">
        <w:tc>
          <w:tcPr>
            <w:tcW w:w="8329" w:type="dxa"/>
          </w:tcPr>
          <w:p w14:paraId="7B245416"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Work based activities continuing outside modules e.g. portfolio work</w:t>
            </w:r>
          </w:p>
        </w:tc>
      </w:tr>
    </w:tbl>
    <w:p w14:paraId="0590456B" w14:textId="77777777" w:rsidR="00F2759C" w:rsidRPr="00B7635F" w:rsidRDefault="00F2759C" w:rsidP="00F2759C">
      <w:pPr>
        <w:spacing w:after="0" w:line="240" w:lineRule="auto"/>
        <w:rPr>
          <w:rFonts w:ascii="Arial" w:eastAsia="Times New Roman" w:hAnsi="Arial" w:cs="Arial"/>
          <w:b/>
          <w:bCs/>
          <w:color w:val="000000"/>
          <w:lang w:eastAsia="en-GB"/>
        </w:rPr>
      </w:pPr>
    </w:p>
    <w:p w14:paraId="0AC3D9B7" w14:textId="77777777" w:rsidR="00F2759C" w:rsidRPr="00B7635F" w:rsidRDefault="00F2759C" w:rsidP="00F2759C">
      <w:pPr>
        <w:spacing w:after="0" w:line="240" w:lineRule="auto"/>
        <w:rPr>
          <w:rFonts w:ascii="Arial" w:eastAsia="Times New Roman" w:hAnsi="Arial" w:cs="Arial"/>
          <w:bCs/>
          <w:i/>
          <w:color w:val="000000"/>
          <w:lang w:eastAsia="en-GB"/>
        </w:rPr>
      </w:pPr>
      <w:r w:rsidRPr="00B7635F">
        <w:rPr>
          <w:rFonts w:ascii="Arial" w:eastAsia="Times New Roman" w:hAnsi="Arial" w:cs="Arial"/>
          <w:bCs/>
          <w:i/>
          <w:color w:val="000000"/>
          <w:lang w:eastAsia="en-GB"/>
        </w:rPr>
        <w:t xml:space="preserve">N.B. In the case of Degree apprenticeships and depending on the structure of the apprenticeship, Year 4 may or may not include modular study with the University. If it </w:t>
      </w:r>
      <w:proofErr w:type="gramStart"/>
      <w:r w:rsidRPr="00B7635F">
        <w:rPr>
          <w:rFonts w:ascii="Arial" w:eastAsia="Times New Roman" w:hAnsi="Arial" w:cs="Arial"/>
          <w:bCs/>
          <w:i/>
          <w:color w:val="000000"/>
          <w:lang w:eastAsia="en-GB"/>
        </w:rPr>
        <w:t>does</w:t>
      </w:r>
      <w:proofErr w:type="gramEnd"/>
      <w:r w:rsidRPr="00B7635F">
        <w:rPr>
          <w:rFonts w:ascii="Arial" w:eastAsia="Times New Roman" w:hAnsi="Arial" w:cs="Arial"/>
          <w:bCs/>
          <w:i/>
          <w:color w:val="000000"/>
          <w:lang w:eastAsia="en-GB"/>
        </w:rPr>
        <w:t xml:space="preserve"> please use Option 1 below. If it does </w:t>
      </w:r>
      <w:proofErr w:type="gramStart"/>
      <w:r w:rsidRPr="00B7635F">
        <w:rPr>
          <w:rFonts w:ascii="Arial" w:eastAsia="Times New Roman" w:hAnsi="Arial" w:cs="Arial"/>
          <w:bCs/>
          <w:i/>
          <w:color w:val="000000"/>
          <w:lang w:eastAsia="en-GB"/>
        </w:rPr>
        <w:t>not</w:t>
      </w:r>
      <w:proofErr w:type="gramEnd"/>
      <w:r w:rsidRPr="00B7635F">
        <w:rPr>
          <w:rFonts w:ascii="Arial" w:eastAsia="Times New Roman" w:hAnsi="Arial" w:cs="Arial"/>
          <w:bCs/>
          <w:i/>
          <w:color w:val="000000"/>
          <w:lang w:eastAsia="en-GB"/>
        </w:rPr>
        <w:t xml:space="preserve"> please use Option 2.  </w:t>
      </w:r>
    </w:p>
    <w:p w14:paraId="1683EBAB" w14:textId="77777777" w:rsidR="00F2759C" w:rsidRPr="00B7635F" w:rsidRDefault="00F2759C" w:rsidP="00F2759C">
      <w:pPr>
        <w:spacing w:after="0" w:line="240" w:lineRule="auto"/>
        <w:rPr>
          <w:rFonts w:ascii="Arial" w:eastAsia="Times New Roman" w:hAnsi="Arial" w:cs="Arial"/>
          <w:b/>
          <w:bCs/>
          <w:color w:val="000000"/>
          <w:lang w:eastAsia="en-GB"/>
        </w:rPr>
      </w:pPr>
    </w:p>
    <w:p w14:paraId="5DF4BCB6" w14:textId="77777777" w:rsidR="00F2759C" w:rsidRPr="00B7635F" w:rsidRDefault="00F2759C" w:rsidP="00F2759C">
      <w:pPr>
        <w:spacing w:after="0" w:line="240" w:lineRule="auto"/>
        <w:rPr>
          <w:rFonts w:ascii="Arial" w:eastAsia="Times New Roman" w:hAnsi="Arial" w:cs="Arial"/>
          <w:b/>
          <w:bCs/>
          <w:color w:val="000000"/>
          <w:lang w:eastAsia="en-GB"/>
        </w:rPr>
      </w:pPr>
      <w:r w:rsidRPr="00B7635F">
        <w:rPr>
          <w:rFonts w:ascii="Arial" w:eastAsia="Times New Roman" w:hAnsi="Arial" w:cs="Arial"/>
          <w:b/>
          <w:bCs/>
          <w:color w:val="000000"/>
          <w:lang w:eastAsia="en-GB"/>
        </w:rPr>
        <w:t>Option 1</w:t>
      </w:r>
    </w:p>
    <w:p w14:paraId="10F877CC"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1525"/>
        <w:gridCol w:w="2693"/>
        <w:gridCol w:w="4111"/>
      </w:tblGrid>
      <w:tr w:rsidR="00F2759C" w:rsidRPr="00B7635F" w14:paraId="74D58BF6" w14:textId="77777777" w:rsidTr="00C330C5">
        <w:tc>
          <w:tcPr>
            <w:tcW w:w="8329" w:type="dxa"/>
            <w:gridSpan w:val="3"/>
          </w:tcPr>
          <w:p w14:paraId="2718933E"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 xml:space="preserve">Year 4 </w:t>
            </w:r>
            <w:r w:rsidRPr="00B7635F">
              <w:rPr>
                <w:rFonts w:ascii="Arial" w:hAnsi="Arial"/>
                <w:sz w:val="20"/>
              </w:rPr>
              <w:t>Semester 1</w:t>
            </w:r>
          </w:p>
        </w:tc>
      </w:tr>
      <w:tr w:rsidR="00F2759C" w:rsidRPr="00B7635F" w14:paraId="51710F82" w14:textId="77777777" w:rsidTr="00C330C5">
        <w:tc>
          <w:tcPr>
            <w:tcW w:w="1525" w:type="dxa"/>
          </w:tcPr>
          <w:p w14:paraId="3F673F6C"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Code</w:t>
            </w:r>
          </w:p>
        </w:tc>
        <w:tc>
          <w:tcPr>
            <w:tcW w:w="2693" w:type="dxa"/>
          </w:tcPr>
          <w:p w14:paraId="76F8F12A"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title (and credit value) ‘off-the-job’ learning</w:t>
            </w:r>
          </w:p>
        </w:tc>
        <w:tc>
          <w:tcPr>
            <w:tcW w:w="4111" w:type="dxa"/>
          </w:tcPr>
          <w:p w14:paraId="4748DDC8"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‘On-the-job’ Work based Activities </w:t>
            </w:r>
          </w:p>
        </w:tc>
      </w:tr>
      <w:tr w:rsidR="00F2759C" w:rsidRPr="00B7635F" w14:paraId="12981F37" w14:textId="77777777" w:rsidTr="00C330C5">
        <w:tc>
          <w:tcPr>
            <w:tcW w:w="1525" w:type="dxa"/>
          </w:tcPr>
          <w:p w14:paraId="796CBD7F" w14:textId="77777777" w:rsidR="00F2759C" w:rsidRPr="00B7635F" w:rsidRDefault="00F2759C" w:rsidP="00C330C5">
            <w:pPr>
              <w:spacing w:after="60" w:line="276" w:lineRule="auto"/>
              <w:contextualSpacing/>
              <w:rPr>
                <w:rFonts w:ascii="Arial" w:hAnsi="Arial"/>
                <w:i/>
                <w:sz w:val="20"/>
              </w:rPr>
            </w:pPr>
            <w:r w:rsidRPr="00B7635F">
              <w:rPr>
                <w:rFonts w:ascii="Arial" w:hAnsi="Arial"/>
                <w:i/>
                <w:sz w:val="20"/>
              </w:rPr>
              <w:t>e.g. ASEG3001</w:t>
            </w:r>
          </w:p>
        </w:tc>
        <w:tc>
          <w:tcPr>
            <w:tcW w:w="2693" w:type="dxa"/>
          </w:tcPr>
          <w:p w14:paraId="5BAEB815"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Material Sciences (15) </w:t>
            </w:r>
          </w:p>
        </w:tc>
        <w:tc>
          <w:tcPr>
            <w:tcW w:w="4111" w:type="dxa"/>
          </w:tcPr>
          <w:p w14:paraId="58D8DCB6"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Reflective practice and commencement of learning log supported in the workplace</w:t>
            </w:r>
          </w:p>
        </w:tc>
      </w:tr>
      <w:tr w:rsidR="00F2759C" w:rsidRPr="00B7635F" w14:paraId="13E39A4B" w14:textId="77777777" w:rsidTr="00C330C5">
        <w:tc>
          <w:tcPr>
            <w:tcW w:w="1525" w:type="dxa"/>
          </w:tcPr>
          <w:p w14:paraId="70F24670"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e.g. ASEG1002 etc</w:t>
            </w:r>
          </w:p>
        </w:tc>
        <w:tc>
          <w:tcPr>
            <w:tcW w:w="2693" w:type="dxa"/>
          </w:tcPr>
          <w:p w14:paraId="19851F24" w14:textId="77777777" w:rsidR="00F2759C" w:rsidRPr="00B7635F" w:rsidRDefault="00F2759C" w:rsidP="00C330C5">
            <w:pPr>
              <w:spacing w:after="60" w:line="276" w:lineRule="auto"/>
              <w:contextualSpacing/>
              <w:rPr>
                <w:rFonts w:ascii="Arial" w:hAnsi="Arial"/>
                <w:sz w:val="20"/>
              </w:rPr>
            </w:pPr>
          </w:p>
        </w:tc>
        <w:tc>
          <w:tcPr>
            <w:tcW w:w="4111" w:type="dxa"/>
          </w:tcPr>
          <w:p w14:paraId="230863A6" w14:textId="77777777" w:rsidR="00F2759C" w:rsidRPr="00B7635F" w:rsidRDefault="00F2759C" w:rsidP="00C330C5">
            <w:pPr>
              <w:spacing w:after="60" w:line="276" w:lineRule="auto"/>
              <w:contextualSpacing/>
              <w:rPr>
                <w:rFonts w:ascii="Arial" w:hAnsi="Arial"/>
                <w:sz w:val="20"/>
              </w:rPr>
            </w:pPr>
          </w:p>
        </w:tc>
      </w:tr>
    </w:tbl>
    <w:p w14:paraId="1DA2F18F"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1525"/>
        <w:gridCol w:w="2693"/>
        <w:gridCol w:w="4111"/>
      </w:tblGrid>
      <w:tr w:rsidR="00F2759C" w:rsidRPr="00B7635F" w14:paraId="6B980B7A" w14:textId="77777777" w:rsidTr="00C330C5">
        <w:tc>
          <w:tcPr>
            <w:tcW w:w="8329" w:type="dxa"/>
            <w:gridSpan w:val="3"/>
          </w:tcPr>
          <w:p w14:paraId="0F19CB47"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 xml:space="preserve">Year 4 </w:t>
            </w:r>
            <w:r w:rsidRPr="00B7635F">
              <w:rPr>
                <w:rFonts w:ascii="Arial" w:hAnsi="Arial"/>
                <w:sz w:val="20"/>
              </w:rPr>
              <w:t>Semester 2</w:t>
            </w:r>
          </w:p>
        </w:tc>
      </w:tr>
      <w:tr w:rsidR="00F2759C" w:rsidRPr="00B7635F" w14:paraId="2DA7EEAD" w14:textId="77777777" w:rsidTr="00C330C5">
        <w:tc>
          <w:tcPr>
            <w:tcW w:w="1525" w:type="dxa"/>
          </w:tcPr>
          <w:p w14:paraId="42FD395D"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Code</w:t>
            </w:r>
          </w:p>
        </w:tc>
        <w:tc>
          <w:tcPr>
            <w:tcW w:w="2693" w:type="dxa"/>
          </w:tcPr>
          <w:p w14:paraId="078E69F3"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Module title (and credit value) ‘off-the-job’ learning</w:t>
            </w:r>
          </w:p>
        </w:tc>
        <w:tc>
          <w:tcPr>
            <w:tcW w:w="4111" w:type="dxa"/>
          </w:tcPr>
          <w:p w14:paraId="7D83357D"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‘On-the-job’ Work based Activities </w:t>
            </w:r>
          </w:p>
        </w:tc>
      </w:tr>
      <w:tr w:rsidR="00F2759C" w:rsidRPr="00B7635F" w14:paraId="49AC8B71" w14:textId="77777777" w:rsidTr="00C330C5">
        <w:tc>
          <w:tcPr>
            <w:tcW w:w="1525" w:type="dxa"/>
          </w:tcPr>
          <w:p w14:paraId="1E7C3CD7" w14:textId="77777777" w:rsidR="00F2759C" w:rsidRPr="00B7635F" w:rsidRDefault="00F2759C" w:rsidP="00C330C5">
            <w:pPr>
              <w:spacing w:after="60" w:line="276" w:lineRule="auto"/>
              <w:contextualSpacing/>
              <w:rPr>
                <w:rFonts w:ascii="Arial" w:hAnsi="Arial"/>
                <w:i/>
                <w:sz w:val="20"/>
              </w:rPr>
            </w:pPr>
          </w:p>
        </w:tc>
        <w:tc>
          <w:tcPr>
            <w:tcW w:w="2693" w:type="dxa"/>
          </w:tcPr>
          <w:p w14:paraId="1F36BD5A" w14:textId="77777777" w:rsidR="00F2759C" w:rsidRPr="00B7635F" w:rsidRDefault="00F2759C" w:rsidP="00C330C5">
            <w:pPr>
              <w:spacing w:after="60" w:line="276" w:lineRule="auto"/>
              <w:contextualSpacing/>
              <w:rPr>
                <w:rFonts w:ascii="Arial" w:hAnsi="Arial"/>
                <w:sz w:val="20"/>
              </w:rPr>
            </w:pPr>
          </w:p>
        </w:tc>
        <w:tc>
          <w:tcPr>
            <w:tcW w:w="4111" w:type="dxa"/>
          </w:tcPr>
          <w:p w14:paraId="120AF6D9" w14:textId="77777777" w:rsidR="00F2759C" w:rsidRPr="00B7635F" w:rsidRDefault="00F2759C" w:rsidP="00C330C5">
            <w:pPr>
              <w:spacing w:after="60" w:line="276" w:lineRule="auto"/>
              <w:contextualSpacing/>
              <w:rPr>
                <w:rFonts w:ascii="Arial" w:hAnsi="Arial"/>
                <w:sz w:val="20"/>
              </w:rPr>
            </w:pPr>
          </w:p>
        </w:tc>
      </w:tr>
      <w:tr w:rsidR="00F2759C" w:rsidRPr="00B7635F" w14:paraId="4EFAD1B0" w14:textId="77777777" w:rsidTr="00C330C5">
        <w:tc>
          <w:tcPr>
            <w:tcW w:w="1525" w:type="dxa"/>
          </w:tcPr>
          <w:p w14:paraId="7B6E591F" w14:textId="77777777" w:rsidR="00F2759C" w:rsidRPr="00B7635F" w:rsidRDefault="00F2759C" w:rsidP="00C330C5">
            <w:pPr>
              <w:spacing w:after="60" w:line="276" w:lineRule="auto"/>
              <w:contextualSpacing/>
              <w:rPr>
                <w:rFonts w:ascii="Arial" w:hAnsi="Arial"/>
                <w:sz w:val="20"/>
              </w:rPr>
            </w:pPr>
          </w:p>
        </w:tc>
        <w:tc>
          <w:tcPr>
            <w:tcW w:w="2693" w:type="dxa"/>
          </w:tcPr>
          <w:p w14:paraId="535DE9C1" w14:textId="77777777" w:rsidR="00F2759C" w:rsidRPr="00B7635F" w:rsidRDefault="00F2759C" w:rsidP="00C330C5">
            <w:pPr>
              <w:spacing w:after="60" w:line="276" w:lineRule="auto"/>
              <w:contextualSpacing/>
              <w:rPr>
                <w:rFonts w:ascii="Arial" w:hAnsi="Arial"/>
                <w:sz w:val="20"/>
              </w:rPr>
            </w:pPr>
          </w:p>
        </w:tc>
        <w:tc>
          <w:tcPr>
            <w:tcW w:w="4111" w:type="dxa"/>
          </w:tcPr>
          <w:p w14:paraId="54DD75BE" w14:textId="77777777" w:rsidR="00F2759C" w:rsidRPr="00B7635F" w:rsidRDefault="00F2759C" w:rsidP="00C330C5">
            <w:pPr>
              <w:spacing w:after="60" w:line="276" w:lineRule="auto"/>
              <w:contextualSpacing/>
              <w:rPr>
                <w:rFonts w:ascii="Arial" w:hAnsi="Arial"/>
                <w:sz w:val="20"/>
              </w:rPr>
            </w:pPr>
          </w:p>
        </w:tc>
      </w:tr>
    </w:tbl>
    <w:p w14:paraId="074B3AB6" w14:textId="77777777" w:rsidR="00F2759C" w:rsidRPr="00B7635F" w:rsidRDefault="00F2759C" w:rsidP="00F2759C">
      <w:pPr>
        <w:spacing w:after="0" w:line="240" w:lineRule="auto"/>
        <w:rPr>
          <w:rFonts w:ascii="Arial" w:eastAsia="Times New Roman" w:hAnsi="Arial" w:cs="Arial"/>
          <w:b/>
          <w:bCs/>
          <w:color w:val="000000"/>
          <w:lang w:eastAsia="en-GB"/>
        </w:rPr>
      </w:pPr>
    </w:p>
    <w:tbl>
      <w:tblPr>
        <w:tblStyle w:val="TableGrid"/>
        <w:tblW w:w="0" w:type="auto"/>
        <w:tblInd w:w="426" w:type="dxa"/>
        <w:tblLook w:val="04A0" w:firstRow="1" w:lastRow="0" w:firstColumn="1" w:lastColumn="0" w:noHBand="0" w:noVBand="1"/>
      </w:tblPr>
      <w:tblGrid>
        <w:gridCol w:w="5211"/>
        <w:gridCol w:w="3118"/>
      </w:tblGrid>
      <w:tr w:rsidR="00F2759C" w:rsidRPr="00B7635F" w14:paraId="7219F109" w14:textId="77777777" w:rsidTr="00C330C5">
        <w:tc>
          <w:tcPr>
            <w:tcW w:w="8329" w:type="dxa"/>
            <w:gridSpan w:val="2"/>
          </w:tcPr>
          <w:p w14:paraId="6C180F90"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Year 4</w:t>
            </w:r>
          </w:p>
        </w:tc>
      </w:tr>
      <w:tr w:rsidR="00F2759C" w:rsidRPr="00B7635F" w14:paraId="5935CE1C" w14:textId="77777777" w:rsidTr="00C330C5">
        <w:tc>
          <w:tcPr>
            <w:tcW w:w="5211" w:type="dxa"/>
          </w:tcPr>
          <w:p w14:paraId="6840CB7F"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End Point Assessment Requirements (list) </w:t>
            </w:r>
          </w:p>
        </w:tc>
        <w:tc>
          <w:tcPr>
            <w:tcW w:w="3118" w:type="dxa"/>
          </w:tcPr>
          <w:p w14:paraId="18CBB044"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Indicative date for completion</w:t>
            </w:r>
          </w:p>
        </w:tc>
      </w:tr>
    </w:tbl>
    <w:p w14:paraId="0030E4DD" w14:textId="77777777" w:rsidR="00F2759C" w:rsidRPr="00B7635F" w:rsidRDefault="00F2759C" w:rsidP="00F2759C">
      <w:pPr>
        <w:spacing w:after="0" w:line="240" w:lineRule="auto"/>
        <w:rPr>
          <w:rFonts w:ascii="Arial" w:eastAsia="Times New Roman" w:hAnsi="Arial" w:cs="Arial"/>
          <w:b/>
          <w:bCs/>
          <w:color w:val="000000"/>
          <w:highlight w:val="yellow"/>
          <w:lang w:eastAsia="en-GB"/>
        </w:rPr>
      </w:pPr>
    </w:p>
    <w:p w14:paraId="6EC899D8" w14:textId="77777777" w:rsidR="00F2759C" w:rsidRPr="00B7635F" w:rsidRDefault="00F2759C" w:rsidP="00F2759C">
      <w:pPr>
        <w:spacing w:after="0" w:line="240" w:lineRule="auto"/>
        <w:rPr>
          <w:rFonts w:ascii="Arial" w:eastAsia="Times New Roman" w:hAnsi="Arial" w:cs="Arial"/>
          <w:b/>
          <w:bCs/>
          <w:color w:val="000000"/>
          <w:lang w:eastAsia="en-GB"/>
        </w:rPr>
      </w:pPr>
      <w:r w:rsidRPr="00B7635F">
        <w:rPr>
          <w:rFonts w:ascii="Arial" w:eastAsia="Times New Roman" w:hAnsi="Arial" w:cs="Arial"/>
          <w:b/>
          <w:bCs/>
          <w:color w:val="000000"/>
          <w:lang w:eastAsia="en-GB"/>
        </w:rPr>
        <w:t>Option 2</w:t>
      </w:r>
    </w:p>
    <w:p w14:paraId="20C2F014" w14:textId="77777777" w:rsidR="00F2759C" w:rsidRPr="00B7635F" w:rsidRDefault="00F2759C" w:rsidP="00F2759C">
      <w:pPr>
        <w:spacing w:after="0" w:line="240" w:lineRule="auto"/>
        <w:rPr>
          <w:rFonts w:ascii="Arial" w:eastAsia="Times New Roman" w:hAnsi="Arial" w:cs="Arial"/>
          <w:b/>
          <w:bCs/>
          <w:color w:val="000000"/>
          <w:highlight w:val="yellow"/>
          <w:lang w:eastAsia="en-GB"/>
        </w:rPr>
      </w:pPr>
    </w:p>
    <w:tbl>
      <w:tblPr>
        <w:tblStyle w:val="TableGrid"/>
        <w:tblW w:w="0" w:type="auto"/>
        <w:tblInd w:w="426" w:type="dxa"/>
        <w:tblLook w:val="04A0" w:firstRow="1" w:lastRow="0" w:firstColumn="1" w:lastColumn="0" w:noHBand="0" w:noVBand="1"/>
      </w:tblPr>
      <w:tblGrid>
        <w:gridCol w:w="5211"/>
        <w:gridCol w:w="3118"/>
      </w:tblGrid>
      <w:tr w:rsidR="00F2759C" w:rsidRPr="00B7635F" w14:paraId="7B16C735" w14:textId="77777777" w:rsidTr="00C330C5">
        <w:tc>
          <w:tcPr>
            <w:tcW w:w="8329" w:type="dxa"/>
            <w:gridSpan w:val="2"/>
          </w:tcPr>
          <w:p w14:paraId="7180F3D3" w14:textId="77777777" w:rsidR="00F2759C" w:rsidRPr="00B7635F" w:rsidRDefault="00F2759C" w:rsidP="00C330C5">
            <w:pPr>
              <w:spacing w:after="60" w:line="276" w:lineRule="auto"/>
              <w:contextualSpacing/>
              <w:rPr>
                <w:rFonts w:ascii="Arial" w:hAnsi="Arial"/>
                <w:b/>
                <w:sz w:val="20"/>
              </w:rPr>
            </w:pPr>
            <w:r w:rsidRPr="00B7635F">
              <w:rPr>
                <w:rFonts w:ascii="Arial" w:hAnsi="Arial"/>
                <w:b/>
                <w:sz w:val="20"/>
              </w:rPr>
              <w:t>Year 4</w:t>
            </w:r>
          </w:p>
        </w:tc>
      </w:tr>
      <w:tr w:rsidR="00F2759C" w:rsidRPr="00B7635F" w14:paraId="70576198" w14:textId="77777777" w:rsidTr="00C330C5">
        <w:tc>
          <w:tcPr>
            <w:tcW w:w="5211" w:type="dxa"/>
          </w:tcPr>
          <w:p w14:paraId="33E52947"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 xml:space="preserve">End Point Assessment Requirements (list) </w:t>
            </w:r>
          </w:p>
        </w:tc>
        <w:tc>
          <w:tcPr>
            <w:tcW w:w="3118" w:type="dxa"/>
          </w:tcPr>
          <w:p w14:paraId="796D475B" w14:textId="77777777" w:rsidR="00F2759C" w:rsidRPr="00B7635F" w:rsidRDefault="00F2759C" w:rsidP="00C330C5">
            <w:pPr>
              <w:spacing w:after="60" w:line="276" w:lineRule="auto"/>
              <w:contextualSpacing/>
              <w:rPr>
                <w:rFonts w:ascii="Arial" w:hAnsi="Arial"/>
                <w:sz w:val="20"/>
              </w:rPr>
            </w:pPr>
            <w:r w:rsidRPr="00B7635F">
              <w:rPr>
                <w:rFonts w:ascii="Arial" w:hAnsi="Arial"/>
                <w:sz w:val="20"/>
              </w:rPr>
              <w:t>Indicative date for completion</w:t>
            </w:r>
          </w:p>
        </w:tc>
      </w:tr>
    </w:tbl>
    <w:p w14:paraId="63480804" w14:textId="00DD2CF4" w:rsidR="00F2759C" w:rsidRDefault="00F2759C" w:rsidP="00F2759C">
      <w:pPr>
        <w:spacing w:after="0" w:line="240" w:lineRule="auto"/>
        <w:rPr>
          <w:rFonts w:ascii="Arial" w:eastAsia="Times New Roman" w:hAnsi="Arial" w:cs="Arial"/>
          <w:b/>
          <w:bCs/>
          <w:color w:val="000000"/>
          <w:highlight w:val="yellow"/>
          <w:lang w:eastAsia="en-GB"/>
        </w:rPr>
      </w:pPr>
    </w:p>
    <w:p w14:paraId="40124942" w14:textId="7F42A17C" w:rsidR="00D0261E" w:rsidRDefault="00D0261E">
      <w:pPr>
        <w:rPr>
          <w:rFonts w:ascii="Arial" w:eastAsia="Times New Roman" w:hAnsi="Arial" w:cs="Arial"/>
          <w:b/>
          <w:bCs/>
          <w:color w:val="000000"/>
          <w:highlight w:val="yellow"/>
          <w:lang w:eastAsia="en-GB"/>
        </w:rPr>
      </w:pPr>
      <w:r>
        <w:rPr>
          <w:rFonts w:ascii="Arial" w:eastAsia="Times New Roman" w:hAnsi="Arial" w:cs="Arial"/>
          <w:b/>
          <w:bCs/>
          <w:color w:val="000000"/>
          <w:highlight w:val="yellow"/>
          <w:lang w:eastAsia="en-GB"/>
        </w:rPr>
        <w:br w:type="page"/>
      </w:r>
    </w:p>
    <w:p w14:paraId="5D686EC6" w14:textId="5E8E8619" w:rsidR="00F2759C" w:rsidRPr="00B7635F" w:rsidRDefault="00F2759C" w:rsidP="00F2759C">
      <w:pPr>
        <w:spacing w:after="0" w:line="240" w:lineRule="auto"/>
        <w:rPr>
          <w:rFonts w:ascii="Arial" w:eastAsia="Times New Roman" w:hAnsi="Arial" w:cs="Arial"/>
          <w:b/>
          <w:bCs/>
          <w:color w:val="000000"/>
          <w:lang w:eastAsia="en-GB"/>
        </w:rPr>
      </w:pPr>
      <w:r w:rsidRPr="00B7635F">
        <w:rPr>
          <w:rFonts w:ascii="Arial" w:eastAsia="Times New Roman" w:hAnsi="Arial" w:cs="Arial"/>
          <w:b/>
          <w:bCs/>
          <w:color w:val="000000"/>
          <w:lang w:eastAsia="en-GB"/>
        </w:rPr>
        <w:lastRenderedPageBreak/>
        <w:t>Annexe 2 Breakdown of hours allocated to aspects of the apprenticeship</w:t>
      </w:r>
      <w:r w:rsidR="000E0EB0">
        <w:rPr>
          <w:rFonts w:ascii="Arial" w:eastAsia="Times New Roman" w:hAnsi="Arial" w:cs="Arial"/>
          <w:b/>
          <w:bCs/>
          <w:color w:val="000000"/>
          <w:lang w:eastAsia="en-GB"/>
        </w:rPr>
        <w:t xml:space="preserve"> </w:t>
      </w:r>
    </w:p>
    <w:p w14:paraId="0A6E7C4C" w14:textId="77777777" w:rsidR="00F2759C" w:rsidRPr="00B7635F" w:rsidRDefault="00F2759C" w:rsidP="00F2759C">
      <w:pPr>
        <w:spacing w:after="0" w:line="240" w:lineRule="auto"/>
        <w:rPr>
          <w:rFonts w:ascii="Arial" w:eastAsia="Times New Roman" w:hAnsi="Arial" w:cs="Arial"/>
          <w:b/>
          <w:bCs/>
          <w:color w:val="000000"/>
          <w:highlight w:val="yellow"/>
          <w:lang w:eastAsia="en-GB"/>
        </w:rPr>
      </w:pPr>
      <w:r w:rsidRPr="00B7635F">
        <w:rPr>
          <w:rFonts w:ascii="Arial" w:eastAsia="Times New Roman" w:hAnsi="Arial" w:cs="Arial"/>
          <w:b/>
          <w:bCs/>
          <w:color w:val="000000"/>
          <w:lang w:eastAsia="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504"/>
        <w:gridCol w:w="1502"/>
        <w:gridCol w:w="1502"/>
        <w:gridCol w:w="1504"/>
        <w:gridCol w:w="1502"/>
      </w:tblGrid>
      <w:tr w:rsidR="00D0261E" w:rsidRPr="00B7635F" w14:paraId="1C176F91" w14:textId="77777777" w:rsidTr="001008EF">
        <w:trPr>
          <w:trHeight w:val="437"/>
        </w:trPr>
        <w:tc>
          <w:tcPr>
            <w:tcW w:w="833" w:type="pct"/>
          </w:tcPr>
          <w:p w14:paraId="4BA32555"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r w:rsidRPr="00B7635F">
              <w:rPr>
                <w:rFonts w:ascii="Arial" w:eastAsia="Times New Roman" w:hAnsi="Arial" w:cs="Arial"/>
                <w:b/>
                <w:bCs/>
                <w:color w:val="000000"/>
                <w:sz w:val="20"/>
                <w:szCs w:val="20"/>
                <w:lang w:eastAsia="en-GB"/>
              </w:rPr>
              <w:t xml:space="preserve">Year of course </w:t>
            </w:r>
          </w:p>
        </w:tc>
        <w:tc>
          <w:tcPr>
            <w:tcW w:w="834" w:type="pct"/>
          </w:tcPr>
          <w:p w14:paraId="4CDC10C9"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r w:rsidRPr="00B7635F">
              <w:rPr>
                <w:rFonts w:ascii="Arial" w:eastAsia="Times New Roman" w:hAnsi="Arial" w:cs="Arial"/>
                <w:b/>
                <w:bCs/>
                <w:color w:val="000000"/>
                <w:sz w:val="20"/>
                <w:szCs w:val="20"/>
                <w:lang w:eastAsia="en-GB"/>
              </w:rPr>
              <w:t>Taught and scheduled Learning and Teaching Activities (off-the-job)</w:t>
            </w:r>
          </w:p>
        </w:tc>
        <w:tc>
          <w:tcPr>
            <w:tcW w:w="833" w:type="pct"/>
          </w:tcPr>
          <w:p w14:paraId="64C55FC7" w14:textId="23386E42" w:rsidR="00D0261E" w:rsidRPr="00B7635F" w:rsidRDefault="00D0261E" w:rsidP="00C330C5">
            <w:pPr>
              <w:autoSpaceDE w:val="0"/>
              <w:autoSpaceDN w:val="0"/>
              <w:adjustRightInd w:val="0"/>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Other KSB off-the-job learning</w:t>
            </w:r>
          </w:p>
        </w:tc>
        <w:tc>
          <w:tcPr>
            <w:tcW w:w="833" w:type="pct"/>
          </w:tcPr>
          <w:p w14:paraId="317CBFDE" w14:textId="69044B30" w:rsidR="00D0261E" w:rsidRPr="00B7635F" w:rsidRDefault="00D0261E" w:rsidP="00C330C5">
            <w:pPr>
              <w:autoSpaceDE w:val="0"/>
              <w:autoSpaceDN w:val="0"/>
              <w:adjustRightInd w:val="0"/>
              <w:spacing w:after="0" w:line="240" w:lineRule="auto"/>
              <w:rPr>
                <w:rFonts w:ascii="Arial" w:eastAsia="Times New Roman" w:hAnsi="Arial" w:cs="Arial"/>
                <w:b/>
                <w:bCs/>
                <w:color w:val="000000"/>
                <w:sz w:val="20"/>
                <w:szCs w:val="20"/>
                <w:lang w:eastAsia="en-GB"/>
              </w:rPr>
            </w:pPr>
            <w:r w:rsidRPr="00B7635F">
              <w:rPr>
                <w:rFonts w:ascii="Arial" w:eastAsia="Times New Roman" w:hAnsi="Arial" w:cs="Arial"/>
                <w:b/>
                <w:bCs/>
                <w:color w:val="000000"/>
                <w:sz w:val="20"/>
                <w:szCs w:val="20"/>
                <w:lang w:eastAsia="en-GB"/>
              </w:rPr>
              <w:t>Work based learning (on-the-job)</w:t>
            </w:r>
          </w:p>
        </w:tc>
        <w:tc>
          <w:tcPr>
            <w:tcW w:w="834" w:type="pct"/>
          </w:tcPr>
          <w:p w14:paraId="19D9811E"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r w:rsidRPr="00B7635F">
              <w:rPr>
                <w:rFonts w:ascii="Arial" w:eastAsia="Times New Roman" w:hAnsi="Arial" w:cs="Arial"/>
                <w:b/>
                <w:bCs/>
                <w:color w:val="000000"/>
                <w:sz w:val="20"/>
                <w:szCs w:val="20"/>
                <w:lang w:eastAsia="en-GB"/>
              </w:rPr>
              <w:t>Directed learning activities (Portfolio, ILP)</w:t>
            </w:r>
          </w:p>
        </w:tc>
        <w:tc>
          <w:tcPr>
            <w:tcW w:w="834" w:type="pct"/>
          </w:tcPr>
          <w:p w14:paraId="483B0ABA"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r w:rsidRPr="00B7635F">
              <w:rPr>
                <w:rFonts w:ascii="Arial" w:eastAsia="Times New Roman" w:hAnsi="Arial" w:cs="Arial"/>
                <w:b/>
                <w:bCs/>
                <w:color w:val="000000"/>
                <w:sz w:val="20"/>
                <w:szCs w:val="20"/>
                <w:lang w:eastAsia="en-GB"/>
              </w:rPr>
              <w:t xml:space="preserve">Total </w:t>
            </w:r>
          </w:p>
        </w:tc>
      </w:tr>
      <w:tr w:rsidR="00D0261E" w:rsidRPr="00B7635F" w14:paraId="62BB2F0C" w14:textId="77777777" w:rsidTr="001008EF">
        <w:trPr>
          <w:trHeight w:val="94"/>
        </w:trPr>
        <w:tc>
          <w:tcPr>
            <w:tcW w:w="833" w:type="pct"/>
          </w:tcPr>
          <w:p w14:paraId="4A1FDA07"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r w:rsidRPr="00B7635F">
              <w:rPr>
                <w:rFonts w:ascii="Arial" w:eastAsia="Times New Roman" w:hAnsi="Arial" w:cs="Arial"/>
                <w:color w:val="000000"/>
                <w:sz w:val="20"/>
                <w:szCs w:val="20"/>
                <w:lang w:eastAsia="en-GB"/>
              </w:rPr>
              <w:t xml:space="preserve">Year One </w:t>
            </w:r>
          </w:p>
        </w:tc>
        <w:tc>
          <w:tcPr>
            <w:tcW w:w="834" w:type="pct"/>
          </w:tcPr>
          <w:p w14:paraId="42FC1BE7"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3" w:type="pct"/>
          </w:tcPr>
          <w:p w14:paraId="0B7C003E"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3" w:type="pct"/>
          </w:tcPr>
          <w:p w14:paraId="5CC75332" w14:textId="02F8525A"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4" w:type="pct"/>
          </w:tcPr>
          <w:p w14:paraId="65CF7CAE"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4" w:type="pct"/>
          </w:tcPr>
          <w:p w14:paraId="63EEFF0B"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r>
      <w:tr w:rsidR="00D0261E" w:rsidRPr="00B7635F" w14:paraId="5BCBA852" w14:textId="77777777" w:rsidTr="001008EF">
        <w:trPr>
          <w:trHeight w:val="94"/>
        </w:trPr>
        <w:tc>
          <w:tcPr>
            <w:tcW w:w="833" w:type="pct"/>
          </w:tcPr>
          <w:p w14:paraId="4208C856"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r w:rsidRPr="00B7635F">
              <w:rPr>
                <w:rFonts w:ascii="Arial" w:eastAsia="Times New Roman" w:hAnsi="Arial" w:cs="Arial"/>
                <w:color w:val="000000"/>
                <w:sz w:val="20"/>
                <w:szCs w:val="20"/>
                <w:lang w:eastAsia="en-GB"/>
              </w:rPr>
              <w:t xml:space="preserve">Year Two </w:t>
            </w:r>
          </w:p>
        </w:tc>
        <w:tc>
          <w:tcPr>
            <w:tcW w:w="834" w:type="pct"/>
          </w:tcPr>
          <w:p w14:paraId="65FA5113"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3" w:type="pct"/>
          </w:tcPr>
          <w:p w14:paraId="48FA0D8F"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3" w:type="pct"/>
          </w:tcPr>
          <w:p w14:paraId="4F052AD5" w14:textId="2F22112F"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4" w:type="pct"/>
          </w:tcPr>
          <w:p w14:paraId="1448FA8F"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4" w:type="pct"/>
          </w:tcPr>
          <w:p w14:paraId="4EC0F6DF"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r>
      <w:tr w:rsidR="00D0261E" w:rsidRPr="00B7635F" w14:paraId="717A44B3" w14:textId="77777777" w:rsidTr="001008EF">
        <w:trPr>
          <w:trHeight w:val="94"/>
        </w:trPr>
        <w:tc>
          <w:tcPr>
            <w:tcW w:w="833" w:type="pct"/>
          </w:tcPr>
          <w:p w14:paraId="2F052D6D"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r w:rsidRPr="00B7635F">
              <w:rPr>
                <w:rFonts w:ascii="Arial" w:eastAsia="Times New Roman" w:hAnsi="Arial" w:cs="Arial"/>
                <w:color w:val="000000"/>
                <w:sz w:val="20"/>
                <w:szCs w:val="20"/>
                <w:lang w:eastAsia="en-GB"/>
              </w:rPr>
              <w:t xml:space="preserve">Year Three </w:t>
            </w:r>
          </w:p>
        </w:tc>
        <w:tc>
          <w:tcPr>
            <w:tcW w:w="834" w:type="pct"/>
          </w:tcPr>
          <w:p w14:paraId="74AC8E0E"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3" w:type="pct"/>
          </w:tcPr>
          <w:p w14:paraId="273FF0BB"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3" w:type="pct"/>
          </w:tcPr>
          <w:p w14:paraId="1AD298AA" w14:textId="3BE6FB35"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4" w:type="pct"/>
          </w:tcPr>
          <w:p w14:paraId="1C3762B0"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4" w:type="pct"/>
          </w:tcPr>
          <w:p w14:paraId="13D1C4DE"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r>
      <w:tr w:rsidR="00D0261E" w:rsidRPr="00B7635F" w14:paraId="22A5F2DE" w14:textId="77777777" w:rsidTr="001008EF">
        <w:trPr>
          <w:trHeight w:val="93"/>
        </w:trPr>
        <w:tc>
          <w:tcPr>
            <w:tcW w:w="833" w:type="pct"/>
          </w:tcPr>
          <w:p w14:paraId="7AAA6EE0" w14:textId="77777777" w:rsidR="00D0261E" w:rsidRPr="00B7635F" w:rsidRDefault="00D0261E" w:rsidP="00C330C5">
            <w:pPr>
              <w:autoSpaceDE w:val="0"/>
              <w:autoSpaceDN w:val="0"/>
              <w:adjustRightInd w:val="0"/>
              <w:spacing w:after="0" w:line="240" w:lineRule="auto"/>
              <w:rPr>
                <w:rFonts w:ascii="Arial" w:eastAsia="Times New Roman" w:hAnsi="Arial" w:cs="Arial"/>
                <w:b/>
                <w:bCs/>
                <w:color w:val="000000"/>
                <w:sz w:val="20"/>
                <w:szCs w:val="20"/>
                <w:lang w:eastAsia="en-GB"/>
              </w:rPr>
            </w:pPr>
            <w:r w:rsidRPr="00B7635F">
              <w:rPr>
                <w:rFonts w:ascii="Arial" w:eastAsia="Times New Roman" w:hAnsi="Arial" w:cs="Arial"/>
                <w:b/>
                <w:bCs/>
                <w:color w:val="000000"/>
                <w:sz w:val="20"/>
                <w:szCs w:val="20"/>
                <w:lang w:eastAsia="en-GB"/>
              </w:rPr>
              <w:t>Year Four</w:t>
            </w:r>
          </w:p>
        </w:tc>
        <w:tc>
          <w:tcPr>
            <w:tcW w:w="834" w:type="pct"/>
          </w:tcPr>
          <w:p w14:paraId="776C7E48"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3" w:type="pct"/>
          </w:tcPr>
          <w:p w14:paraId="1A39ED63"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3" w:type="pct"/>
          </w:tcPr>
          <w:p w14:paraId="18359A8D" w14:textId="5B02EC8E"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4" w:type="pct"/>
          </w:tcPr>
          <w:p w14:paraId="5B76D994"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4" w:type="pct"/>
          </w:tcPr>
          <w:p w14:paraId="7985F21B"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r>
      <w:tr w:rsidR="00D0261E" w:rsidRPr="00B7635F" w14:paraId="307DFAB3" w14:textId="77777777" w:rsidTr="001008EF">
        <w:trPr>
          <w:trHeight w:val="93"/>
        </w:trPr>
        <w:tc>
          <w:tcPr>
            <w:tcW w:w="833" w:type="pct"/>
          </w:tcPr>
          <w:p w14:paraId="5362E844"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r w:rsidRPr="00B7635F">
              <w:rPr>
                <w:rFonts w:ascii="Arial" w:eastAsia="Times New Roman" w:hAnsi="Arial" w:cs="Arial"/>
                <w:b/>
                <w:bCs/>
                <w:color w:val="000000"/>
                <w:sz w:val="20"/>
                <w:szCs w:val="20"/>
                <w:lang w:eastAsia="en-GB"/>
              </w:rPr>
              <w:t xml:space="preserve">Total </w:t>
            </w:r>
          </w:p>
        </w:tc>
        <w:tc>
          <w:tcPr>
            <w:tcW w:w="834" w:type="pct"/>
          </w:tcPr>
          <w:p w14:paraId="14756CB2"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3" w:type="pct"/>
          </w:tcPr>
          <w:p w14:paraId="3BA5FB2B"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3" w:type="pct"/>
          </w:tcPr>
          <w:p w14:paraId="77D7A308" w14:textId="3B54B4B9"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4" w:type="pct"/>
          </w:tcPr>
          <w:p w14:paraId="269656DB"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c>
          <w:tcPr>
            <w:tcW w:w="834" w:type="pct"/>
          </w:tcPr>
          <w:p w14:paraId="708EC73A" w14:textId="77777777" w:rsidR="00D0261E" w:rsidRPr="00B7635F" w:rsidRDefault="00D0261E" w:rsidP="00C330C5">
            <w:pPr>
              <w:autoSpaceDE w:val="0"/>
              <w:autoSpaceDN w:val="0"/>
              <w:adjustRightInd w:val="0"/>
              <w:spacing w:after="0" w:line="240" w:lineRule="auto"/>
              <w:rPr>
                <w:rFonts w:ascii="Arial" w:eastAsia="Times New Roman" w:hAnsi="Arial" w:cs="Arial"/>
                <w:color w:val="000000"/>
                <w:sz w:val="20"/>
                <w:szCs w:val="20"/>
                <w:lang w:eastAsia="en-GB"/>
              </w:rPr>
            </w:pPr>
          </w:p>
        </w:tc>
      </w:tr>
    </w:tbl>
    <w:p w14:paraId="6C077DF7" w14:textId="77777777" w:rsidR="006C3FF8" w:rsidRDefault="006C3FF8"/>
    <w:p w14:paraId="207515EF" w14:textId="2181F709" w:rsidR="002D6342" w:rsidRDefault="002D6342" w:rsidP="002D6342">
      <w:pPr>
        <w:rPr>
          <w:rFonts w:ascii="Arial" w:eastAsia="Times New Roman" w:hAnsi="Arial" w:cs="Arial"/>
          <w:b/>
          <w:bCs/>
          <w:color w:val="000000"/>
          <w:lang w:eastAsia="en-GB"/>
        </w:rPr>
      </w:pPr>
      <w:r w:rsidRPr="00B7635F">
        <w:rPr>
          <w:rFonts w:ascii="Arial" w:eastAsia="Times New Roman" w:hAnsi="Arial" w:cs="Arial"/>
          <w:b/>
          <w:bCs/>
          <w:color w:val="000000"/>
          <w:lang w:eastAsia="en-GB"/>
        </w:rPr>
        <w:t xml:space="preserve">Annexe </w:t>
      </w:r>
      <w:r>
        <w:rPr>
          <w:rFonts w:ascii="Arial" w:eastAsia="Times New Roman" w:hAnsi="Arial" w:cs="Arial"/>
          <w:b/>
          <w:bCs/>
          <w:color w:val="000000"/>
          <w:lang w:eastAsia="en-GB"/>
        </w:rPr>
        <w:t>3</w:t>
      </w:r>
      <w:r w:rsidR="00F21C6D">
        <w:rPr>
          <w:rFonts w:ascii="Arial" w:eastAsia="Times New Roman" w:hAnsi="Arial" w:cs="Arial"/>
          <w:b/>
          <w:bCs/>
          <w:color w:val="000000"/>
          <w:lang w:eastAsia="en-GB"/>
        </w:rPr>
        <w:t>: Process for Managing EPA</w:t>
      </w:r>
    </w:p>
    <w:p w14:paraId="1DE7DBA3" w14:textId="7233DCDE" w:rsidR="00734A66" w:rsidRDefault="00734A66" w:rsidP="002D6342">
      <w:pPr>
        <w:rPr>
          <w:rFonts w:ascii="Arial" w:eastAsia="Times New Roman" w:hAnsi="Arial" w:cs="Arial"/>
          <w:color w:val="000000"/>
          <w:lang w:eastAsia="en-GB"/>
        </w:rPr>
      </w:pPr>
      <w:r w:rsidRPr="00734A66">
        <w:rPr>
          <w:rFonts w:ascii="Arial" w:eastAsia="Times New Roman" w:hAnsi="Arial" w:cs="Arial"/>
          <w:color w:val="000000"/>
          <w:lang w:eastAsia="en-GB"/>
        </w:rPr>
        <w:t xml:space="preserve">For fully </w:t>
      </w:r>
      <w:r>
        <w:rPr>
          <w:rFonts w:ascii="Arial" w:eastAsia="Times New Roman" w:hAnsi="Arial" w:cs="Arial"/>
          <w:color w:val="000000"/>
          <w:lang w:eastAsia="en-GB"/>
        </w:rPr>
        <w:t xml:space="preserve">integrated </w:t>
      </w:r>
      <w:r w:rsidR="000F03F5">
        <w:rPr>
          <w:rFonts w:ascii="Arial" w:eastAsia="Times New Roman" w:hAnsi="Arial" w:cs="Arial"/>
          <w:color w:val="000000"/>
          <w:lang w:eastAsia="en-GB"/>
        </w:rPr>
        <w:t xml:space="preserve">EPA </w:t>
      </w:r>
      <w:r>
        <w:rPr>
          <w:rFonts w:ascii="Arial" w:eastAsia="Times New Roman" w:hAnsi="Arial" w:cs="Arial"/>
          <w:color w:val="000000"/>
          <w:lang w:eastAsia="en-GB"/>
        </w:rPr>
        <w:t>adapt</w:t>
      </w:r>
      <w:r w:rsidR="00EB2604">
        <w:rPr>
          <w:rFonts w:ascii="Arial" w:eastAsia="Times New Roman" w:hAnsi="Arial" w:cs="Arial"/>
          <w:color w:val="000000"/>
          <w:lang w:eastAsia="en-GB"/>
        </w:rPr>
        <w:t xml:space="preserve"> Annex</w:t>
      </w:r>
      <w:r w:rsidR="00114BE2">
        <w:rPr>
          <w:rFonts w:ascii="Arial" w:eastAsia="Times New Roman" w:hAnsi="Arial" w:cs="Arial"/>
          <w:color w:val="000000"/>
          <w:lang w:eastAsia="en-GB"/>
        </w:rPr>
        <w:t>e</w:t>
      </w:r>
      <w:r w:rsidR="00FE1BB3">
        <w:rPr>
          <w:rFonts w:ascii="Arial" w:eastAsia="Times New Roman" w:hAnsi="Arial" w:cs="Arial"/>
          <w:color w:val="000000"/>
          <w:lang w:eastAsia="en-GB"/>
        </w:rPr>
        <w:t xml:space="preserve"> 5</w:t>
      </w:r>
      <w:r>
        <w:rPr>
          <w:rFonts w:ascii="Arial" w:eastAsia="Times New Roman" w:hAnsi="Arial" w:cs="Arial"/>
          <w:color w:val="000000"/>
          <w:lang w:eastAsia="en-GB"/>
        </w:rPr>
        <w:t>:</w:t>
      </w:r>
      <w:r w:rsidR="00EB2604" w:rsidRPr="000F03F5">
        <w:rPr>
          <w:rFonts w:ascii="Verdana" w:hAnsi="Verdana"/>
          <w:color w:val="5A6579"/>
          <w:sz w:val="20"/>
          <w:szCs w:val="20"/>
          <w:shd w:val="clear" w:color="auto" w:fill="FFFFFF"/>
        </w:rPr>
        <w:t> </w:t>
      </w:r>
    </w:p>
    <w:p w14:paraId="29C0FB36" w14:textId="2AF13DB8" w:rsidR="00734A66" w:rsidRPr="00734A66" w:rsidRDefault="00734A66" w:rsidP="002D6342">
      <w:r>
        <w:rPr>
          <w:rFonts w:ascii="Arial" w:eastAsia="Times New Roman" w:hAnsi="Arial" w:cs="Arial"/>
          <w:color w:val="000000"/>
          <w:lang w:eastAsia="en-GB"/>
        </w:rPr>
        <w:t>For integrated EPA adapt</w:t>
      </w:r>
      <w:r w:rsidR="00114BE2">
        <w:rPr>
          <w:rFonts w:ascii="Arial" w:eastAsia="Times New Roman" w:hAnsi="Arial" w:cs="Arial"/>
          <w:color w:val="000000"/>
          <w:lang w:eastAsia="en-GB"/>
        </w:rPr>
        <w:t xml:space="preserve"> Annexe</w:t>
      </w:r>
      <w:r w:rsidR="000F03F5">
        <w:rPr>
          <w:rFonts w:ascii="Arial" w:eastAsia="Times New Roman" w:hAnsi="Arial" w:cs="Arial"/>
          <w:color w:val="000000"/>
          <w:lang w:eastAsia="en-GB"/>
        </w:rPr>
        <w:t xml:space="preserve"> 2</w:t>
      </w:r>
      <w:r>
        <w:rPr>
          <w:rFonts w:ascii="Arial" w:eastAsia="Times New Roman" w:hAnsi="Arial" w:cs="Arial"/>
          <w:color w:val="000000"/>
          <w:lang w:eastAsia="en-GB"/>
        </w:rPr>
        <w:t>:</w:t>
      </w:r>
      <w:r w:rsidR="00114BE2">
        <w:rPr>
          <w:rFonts w:ascii="Arial" w:eastAsia="Times New Roman" w:hAnsi="Arial" w:cs="Arial"/>
          <w:color w:val="000000"/>
          <w:lang w:eastAsia="en-GB"/>
        </w:rPr>
        <w:t xml:space="preserve"> </w:t>
      </w:r>
    </w:p>
    <w:sectPr w:rsidR="00734A66" w:rsidRPr="00734A6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EC1F6" w14:textId="77777777" w:rsidR="008117D6" w:rsidRDefault="008117D6" w:rsidP="00F2759C">
      <w:pPr>
        <w:spacing w:after="0" w:line="240" w:lineRule="auto"/>
      </w:pPr>
      <w:r>
        <w:separator/>
      </w:r>
    </w:p>
  </w:endnote>
  <w:endnote w:type="continuationSeparator" w:id="0">
    <w:p w14:paraId="17EF7727" w14:textId="77777777" w:rsidR="008117D6" w:rsidRDefault="008117D6" w:rsidP="00F2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555492"/>
      <w:docPartObj>
        <w:docPartGallery w:val="Page Numbers (Bottom of Page)"/>
        <w:docPartUnique/>
      </w:docPartObj>
    </w:sdtPr>
    <w:sdtEndPr>
      <w:rPr>
        <w:noProof/>
      </w:rPr>
    </w:sdtEndPr>
    <w:sdtContent>
      <w:p w14:paraId="15A351FF" w14:textId="64B88CAF" w:rsidR="00655737" w:rsidRDefault="00D72329">
        <w:pPr>
          <w:pStyle w:val="Footer"/>
          <w:jc w:val="center"/>
        </w:pPr>
        <w:r>
          <w:fldChar w:fldCharType="begin"/>
        </w:r>
        <w:r>
          <w:instrText xml:space="preserve"> PAGE   \* MERGEFORMAT </w:instrText>
        </w:r>
        <w:r>
          <w:fldChar w:fldCharType="separate"/>
        </w:r>
        <w:r w:rsidR="0071510B">
          <w:rPr>
            <w:noProof/>
          </w:rPr>
          <w:t>8</w:t>
        </w:r>
        <w:r>
          <w:rPr>
            <w:noProof/>
          </w:rPr>
          <w:fldChar w:fldCharType="end"/>
        </w:r>
      </w:p>
    </w:sdtContent>
  </w:sdt>
  <w:p w14:paraId="358D656D" w14:textId="4DDF2156" w:rsidR="00655737" w:rsidRDefault="005C765D">
    <w:pPr>
      <w:pStyle w:val="Footer"/>
    </w:pPr>
    <w: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CC002" w14:textId="77777777" w:rsidR="008117D6" w:rsidRDefault="008117D6" w:rsidP="00F2759C">
      <w:pPr>
        <w:spacing w:after="0" w:line="240" w:lineRule="auto"/>
      </w:pPr>
      <w:r>
        <w:separator/>
      </w:r>
    </w:p>
  </w:footnote>
  <w:footnote w:type="continuationSeparator" w:id="0">
    <w:p w14:paraId="63977055" w14:textId="77777777" w:rsidR="008117D6" w:rsidRDefault="008117D6" w:rsidP="00F2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140C" w14:textId="48E0DF27" w:rsidR="00655737" w:rsidRPr="00F2759C" w:rsidRDefault="00D27F42">
    <w:pPr>
      <w:pStyle w:val="Header"/>
      <w:rPr>
        <w:rFonts w:ascii="Arial" w:hAnsi="Arial" w:cs="Arial"/>
      </w:rPr>
    </w:pPr>
    <w:r>
      <w:rPr>
        <w:rFonts w:ascii="Arial" w:hAnsi="Arial" w:cs="Arial"/>
        <w:b/>
      </w:rPr>
      <w:t xml:space="preserve">Apprenticeship Approval Process: </w:t>
    </w:r>
    <w:r w:rsidR="00F2759C" w:rsidRPr="00F2759C">
      <w:rPr>
        <w:rFonts w:ascii="Arial" w:hAnsi="Arial" w:cs="Arial"/>
        <w:b/>
      </w:rPr>
      <w:t xml:space="preserve">Appendix </w:t>
    </w:r>
    <w:r w:rsidR="00D03503">
      <w:rPr>
        <w:rFonts w:ascii="Arial" w:hAnsi="Arial" w:cs="Arial"/>
        <w:b/>
      </w:rPr>
      <w:t>1</w:t>
    </w:r>
    <w:r w:rsidR="00D72329" w:rsidRPr="00F2759C">
      <w:rPr>
        <w:rFonts w:ascii="Arial" w:hAnsi="Arial" w:cs="Arial"/>
      </w:rPr>
      <w:tab/>
    </w:r>
    <w:r w:rsidR="00D72329" w:rsidRPr="00F2759C">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0EC5"/>
    <w:multiLevelType w:val="hybridMultilevel"/>
    <w:tmpl w:val="3D5E9D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5679A9"/>
    <w:multiLevelType w:val="hybridMultilevel"/>
    <w:tmpl w:val="2E7A4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F15D9F"/>
    <w:multiLevelType w:val="hybridMultilevel"/>
    <w:tmpl w:val="1FD0C2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E4E585A"/>
    <w:multiLevelType w:val="hybridMultilevel"/>
    <w:tmpl w:val="5A8E4CA6"/>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4" w15:restartNumberingAfterBreak="0">
    <w:nsid w:val="7F7E6B44"/>
    <w:multiLevelType w:val="hybridMultilevel"/>
    <w:tmpl w:val="628AA4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9563207">
    <w:abstractNumId w:val="1"/>
  </w:num>
  <w:num w:numId="2" w16cid:durableId="299842351">
    <w:abstractNumId w:val="3"/>
  </w:num>
  <w:num w:numId="3" w16cid:durableId="43725534">
    <w:abstractNumId w:val="4"/>
  </w:num>
  <w:num w:numId="4" w16cid:durableId="1621108774">
    <w:abstractNumId w:val="0"/>
  </w:num>
  <w:num w:numId="5" w16cid:durableId="1283339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9C"/>
    <w:rsid w:val="0001604D"/>
    <w:rsid w:val="000243A0"/>
    <w:rsid w:val="000804D3"/>
    <w:rsid w:val="00091592"/>
    <w:rsid w:val="000A63C8"/>
    <w:rsid w:val="000E0EB0"/>
    <w:rsid w:val="000F03F5"/>
    <w:rsid w:val="001008EF"/>
    <w:rsid w:val="00110E8C"/>
    <w:rsid w:val="00114BE2"/>
    <w:rsid w:val="00135DEA"/>
    <w:rsid w:val="001726CA"/>
    <w:rsid w:val="001B0D96"/>
    <w:rsid w:val="002D6342"/>
    <w:rsid w:val="00306FF9"/>
    <w:rsid w:val="003800FD"/>
    <w:rsid w:val="003B152D"/>
    <w:rsid w:val="003F2A7B"/>
    <w:rsid w:val="003F2AF3"/>
    <w:rsid w:val="00424238"/>
    <w:rsid w:val="00470F8D"/>
    <w:rsid w:val="004B1D39"/>
    <w:rsid w:val="00550709"/>
    <w:rsid w:val="00556EBB"/>
    <w:rsid w:val="005C765D"/>
    <w:rsid w:val="005E4DA3"/>
    <w:rsid w:val="00652A1C"/>
    <w:rsid w:val="00655737"/>
    <w:rsid w:val="006C3FF8"/>
    <w:rsid w:val="006E1E9B"/>
    <w:rsid w:val="0070603C"/>
    <w:rsid w:val="0071510B"/>
    <w:rsid w:val="00734A66"/>
    <w:rsid w:val="00794040"/>
    <w:rsid w:val="008117D6"/>
    <w:rsid w:val="008F2E3A"/>
    <w:rsid w:val="00916D1D"/>
    <w:rsid w:val="009720A1"/>
    <w:rsid w:val="00B9790A"/>
    <w:rsid w:val="00BC7588"/>
    <w:rsid w:val="00C2122C"/>
    <w:rsid w:val="00C755D7"/>
    <w:rsid w:val="00CA2E64"/>
    <w:rsid w:val="00CA722F"/>
    <w:rsid w:val="00D0261E"/>
    <w:rsid w:val="00D03503"/>
    <w:rsid w:val="00D12AFD"/>
    <w:rsid w:val="00D2402A"/>
    <w:rsid w:val="00D27F42"/>
    <w:rsid w:val="00D72329"/>
    <w:rsid w:val="00E308C1"/>
    <w:rsid w:val="00E65AFB"/>
    <w:rsid w:val="00EA6248"/>
    <w:rsid w:val="00EB2604"/>
    <w:rsid w:val="00F21C6D"/>
    <w:rsid w:val="00F2759C"/>
    <w:rsid w:val="00F30000"/>
    <w:rsid w:val="00FE1BB3"/>
    <w:rsid w:val="19085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0A89"/>
  <w15:chartTrackingRefBased/>
  <w15:docId w15:val="{3A95C53D-1528-477C-9FEA-E2A83D73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59C"/>
  </w:style>
  <w:style w:type="paragraph" w:styleId="Footer">
    <w:name w:val="footer"/>
    <w:basedOn w:val="Normal"/>
    <w:link w:val="FooterChar"/>
    <w:uiPriority w:val="99"/>
    <w:unhideWhenUsed/>
    <w:rsid w:val="00F27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59C"/>
  </w:style>
  <w:style w:type="table" w:styleId="TableGrid">
    <w:name w:val="Table Grid"/>
    <w:basedOn w:val="TableNormal"/>
    <w:uiPriority w:val="59"/>
    <w:rsid w:val="00F2759C"/>
    <w:pPr>
      <w:spacing w:after="0" w:line="240" w:lineRule="auto"/>
    </w:pPr>
    <w:rPr>
      <w:rFonts w:ascii="Calibri" w:eastAsia="Times New Roman" w:hAnsi="Calibri"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E64"/>
    <w:rPr>
      <w:rFonts w:ascii="Segoe UI" w:hAnsi="Segoe UI" w:cs="Segoe UI"/>
      <w:sz w:val="18"/>
      <w:szCs w:val="18"/>
    </w:rPr>
  </w:style>
  <w:style w:type="character" w:styleId="CommentReference">
    <w:name w:val="annotation reference"/>
    <w:basedOn w:val="DefaultParagraphFont"/>
    <w:uiPriority w:val="99"/>
    <w:semiHidden/>
    <w:unhideWhenUsed/>
    <w:rsid w:val="000E0EB0"/>
    <w:rPr>
      <w:sz w:val="16"/>
      <w:szCs w:val="16"/>
    </w:rPr>
  </w:style>
  <w:style w:type="paragraph" w:styleId="CommentText">
    <w:name w:val="annotation text"/>
    <w:basedOn w:val="Normal"/>
    <w:link w:val="CommentTextChar"/>
    <w:uiPriority w:val="99"/>
    <w:semiHidden/>
    <w:unhideWhenUsed/>
    <w:rsid w:val="000E0EB0"/>
    <w:pPr>
      <w:spacing w:line="240" w:lineRule="auto"/>
    </w:pPr>
    <w:rPr>
      <w:sz w:val="20"/>
      <w:szCs w:val="20"/>
    </w:rPr>
  </w:style>
  <w:style w:type="character" w:customStyle="1" w:styleId="CommentTextChar">
    <w:name w:val="Comment Text Char"/>
    <w:basedOn w:val="DefaultParagraphFont"/>
    <w:link w:val="CommentText"/>
    <w:uiPriority w:val="99"/>
    <w:semiHidden/>
    <w:rsid w:val="000E0EB0"/>
    <w:rPr>
      <w:sz w:val="20"/>
      <w:szCs w:val="20"/>
    </w:rPr>
  </w:style>
  <w:style w:type="paragraph" w:styleId="CommentSubject">
    <w:name w:val="annotation subject"/>
    <w:basedOn w:val="CommentText"/>
    <w:next w:val="CommentText"/>
    <w:link w:val="CommentSubjectChar"/>
    <w:uiPriority w:val="99"/>
    <w:semiHidden/>
    <w:unhideWhenUsed/>
    <w:rsid w:val="000E0EB0"/>
    <w:rPr>
      <w:b/>
      <w:bCs/>
    </w:rPr>
  </w:style>
  <w:style w:type="character" w:customStyle="1" w:styleId="CommentSubjectChar">
    <w:name w:val="Comment Subject Char"/>
    <w:basedOn w:val="CommentTextChar"/>
    <w:link w:val="CommentSubject"/>
    <w:uiPriority w:val="99"/>
    <w:semiHidden/>
    <w:rsid w:val="000E0EB0"/>
    <w:rPr>
      <w:b/>
      <w:bCs/>
      <w:sz w:val="20"/>
      <w:szCs w:val="20"/>
    </w:rPr>
  </w:style>
  <w:style w:type="character" w:styleId="Hyperlink">
    <w:name w:val="Hyperlink"/>
    <w:basedOn w:val="DefaultParagraphFont"/>
    <w:uiPriority w:val="99"/>
    <w:semiHidden/>
    <w:unhideWhenUsed/>
    <w:rsid w:val="00EB2604"/>
    <w:rPr>
      <w:color w:val="0000FF"/>
      <w:u w:val="single"/>
    </w:rPr>
  </w:style>
  <w:style w:type="character" w:styleId="FollowedHyperlink">
    <w:name w:val="FollowedHyperlink"/>
    <w:basedOn w:val="DefaultParagraphFont"/>
    <w:uiPriority w:val="99"/>
    <w:semiHidden/>
    <w:unhideWhenUsed/>
    <w:rsid w:val="00114B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3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D1A4DE1490CD4F9AF0DD62A65DF00C" ma:contentTypeVersion="19" ma:contentTypeDescription="Create a new document." ma:contentTypeScope="" ma:versionID="a3316ccea8a548dcd02c7207b02919e9">
  <xsd:schema xmlns:xsd="http://www.w3.org/2001/XMLSchema" xmlns:xs="http://www.w3.org/2001/XMLSchema" xmlns:p="http://schemas.microsoft.com/office/2006/metadata/properties" xmlns:ns2="54d17ed5-eb69-4fab-91ef-7a8e9552b3ab" xmlns:ns3="2ab40f22-c993-49b7-8689-273f7d7a3b1b" targetNamespace="http://schemas.microsoft.com/office/2006/metadata/properties" ma:root="true" ma:fieldsID="2454497678e0cbba41a0d9d3bdf1f69b" ns2:_="" ns3:_="">
    <xsd:import namespace="54d17ed5-eb69-4fab-91ef-7a8e9552b3ab"/>
    <xsd:import namespace="2ab40f22-c993-49b7-8689-273f7d7a3b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17ed5-eb69-4fab-91ef-7a8e9552b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b40f22-c993-49b7-8689-273f7d7a3b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55f123-cc07-45df-b178-617a31636bb1}" ma:internalName="TaxCatchAll" ma:showField="CatchAllData" ma:web="2ab40f22-c993-49b7-8689-273f7d7a3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96C7-84BA-49AC-A137-38085199020D}">
  <ds:schemaRefs>
    <ds:schemaRef ds:uri="http://schemas.microsoft.com/sharepoint/v3/contenttype/forms"/>
  </ds:schemaRefs>
</ds:datastoreItem>
</file>

<file path=customXml/itemProps2.xml><?xml version="1.0" encoding="utf-8"?>
<ds:datastoreItem xmlns:ds="http://schemas.openxmlformats.org/officeDocument/2006/customXml" ds:itemID="{87C36695-4680-40BB-BDB0-6B5BAC84F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17ed5-eb69-4fab-91ef-7a8e9552b3ab"/>
    <ds:schemaRef ds:uri="2ab40f22-c993-49b7-8689-273f7d7a3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2160</Words>
  <Characters>12314</Characters>
  <Application>Microsoft Office Word</Application>
  <DocSecurity>0</DocSecurity>
  <Lines>102</Lines>
  <Paragraphs>28</Paragraphs>
  <ScaleCrop>false</ScaleCrop>
  <Company>University of Worcester</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Cuthbert</dc:creator>
  <cp:keywords/>
  <dc:description/>
  <cp:lastModifiedBy>Teresa Nahajski</cp:lastModifiedBy>
  <cp:revision>20</cp:revision>
  <dcterms:created xsi:type="dcterms:W3CDTF">2019-04-30T11:41:00Z</dcterms:created>
  <dcterms:modified xsi:type="dcterms:W3CDTF">2025-01-22T13:49:00Z</dcterms:modified>
</cp:coreProperties>
</file>